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7C3" w:rsidRPr="001577C3" w:rsidRDefault="001577C3" w:rsidP="001577C3">
      <w:pPr>
        <w:spacing w:after="0" w:line="240" w:lineRule="auto"/>
        <w:jc w:val="center"/>
        <w:rPr>
          <w:rFonts w:ascii="Times New Roman" w:eastAsia="Times New Roman" w:hAnsi="Times New Roman"/>
          <w:color w:val="000000"/>
          <w:sz w:val="26"/>
          <w:szCs w:val="26"/>
          <w:lang w:eastAsia="ru-RU"/>
        </w:rPr>
      </w:pPr>
      <w:bookmarkStart w:id="0" w:name="_GoBack"/>
      <w:bookmarkEnd w:id="0"/>
    </w:p>
    <w:p w:rsidR="000A1D75" w:rsidRDefault="001577C3" w:rsidP="000A1D75">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Российская Федерация</w:t>
      </w:r>
    </w:p>
    <w:p w:rsidR="001577C3" w:rsidRDefault="001577C3" w:rsidP="000A1D75">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Республика Хакасия</w:t>
      </w:r>
    </w:p>
    <w:p w:rsidR="001577C3" w:rsidRDefault="001577C3" w:rsidP="000A1D75">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Бейский район</w:t>
      </w:r>
    </w:p>
    <w:p w:rsidR="001577C3" w:rsidRDefault="001577C3" w:rsidP="000A1D75">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Совет депутатов </w:t>
      </w:r>
      <w:r w:rsidR="003E694F">
        <w:rPr>
          <w:rFonts w:ascii="Times New Roman" w:eastAsia="Times New Roman" w:hAnsi="Times New Roman"/>
          <w:color w:val="000000"/>
          <w:sz w:val="26"/>
          <w:szCs w:val="26"/>
          <w:lang w:eastAsia="ru-RU"/>
        </w:rPr>
        <w:t>Табатского</w:t>
      </w:r>
      <w:r>
        <w:rPr>
          <w:rFonts w:ascii="Times New Roman" w:eastAsia="Times New Roman" w:hAnsi="Times New Roman"/>
          <w:color w:val="000000"/>
          <w:sz w:val="26"/>
          <w:szCs w:val="26"/>
          <w:lang w:eastAsia="ru-RU"/>
        </w:rPr>
        <w:t xml:space="preserve"> сельсовета</w:t>
      </w:r>
    </w:p>
    <w:p w:rsidR="001577C3" w:rsidRPr="001577C3" w:rsidRDefault="001577C3" w:rsidP="000A1D75">
      <w:pPr>
        <w:spacing w:after="0" w:line="240" w:lineRule="auto"/>
        <w:jc w:val="center"/>
        <w:rPr>
          <w:rFonts w:ascii="Times New Roman" w:eastAsia="Times New Roman" w:hAnsi="Times New Roman"/>
          <w:color w:val="000000"/>
          <w:sz w:val="26"/>
          <w:szCs w:val="26"/>
          <w:lang w:eastAsia="ru-RU"/>
        </w:rPr>
      </w:pPr>
    </w:p>
    <w:p w:rsidR="000A1D75" w:rsidRPr="001577C3" w:rsidRDefault="000A1D75" w:rsidP="000A1D75">
      <w:pPr>
        <w:spacing w:after="0" w:line="240" w:lineRule="auto"/>
        <w:jc w:val="center"/>
        <w:rPr>
          <w:rFonts w:ascii="Times New Roman" w:eastAsia="Times New Roman" w:hAnsi="Times New Roman"/>
          <w:b/>
          <w:color w:val="000000"/>
          <w:sz w:val="26"/>
          <w:szCs w:val="26"/>
          <w:lang w:eastAsia="ru-RU"/>
        </w:rPr>
      </w:pPr>
    </w:p>
    <w:p w:rsidR="000A1D75" w:rsidRPr="001577C3" w:rsidRDefault="000A1D75" w:rsidP="000A1D75">
      <w:pPr>
        <w:spacing w:after="0" w:line="240" w:lineRule="auto"/>
        <w:jc w:val="center"/>
        <w:rPr>
          <w:rFonts w:ascii="Times New Roman" w:eastAsia="Times New Roman" w:hAnsi="Times New Roman"/>
          <w:b/>
          <w:sz w:val="26"/>
          <w:szCs w:val="26"/>
          <w:lang w:eastAsia="ru-RU"/>
        </w:rPr>
      </w:pPr>
      <w:r w:rsidRPr="001577C3">
        <w:rPr>
          <w:rFonts w:ascii="Times New Roman" w:eastAsia="Times New Roman" w:hAnsi="Times New Roman"/>
          <w:b/>
          <w:sz w:val="26"/>
          <w:szCs w:val="26"/>
          <w:lang w:eastAsia="ru-RU"/>
        </w:rPr>
        <w:t>РЕШЕНИЕ</w:t>
      </w:r>
    </w:p>
    <w:p w:rsidR="001577C3" w:rsidRDefault="001577C3" w:rsidP="00F277CA">
      <w:pPr>
        <w:spacing w:after="0" w:line="240" w:lineRule="auto"/>
        <w:ind w:right="-5"/>
        <w:jc w:val="center"/>
        <w:rPr>
          <w:rFonts w:ascii="Times New Roman" w:eastAsia="Times New Roman" w:hAnsi="Times New Roman"/>
          <w:sz w:val="26"/>
          <w:szCs w:val="26"/>
          <w:lang w:eastAsia="ru-RU"/>
        </w:rPr>
      </w:pPr>
    </w:p>
    <w:p w:rsidR="001577C3" w:rsidRDefault="001577C3" w:rsidP="00F277CA">
      <w:pPr>
        <w:spacing w:after="0" w:line="240" w:lineRule="auto"/>
        <w:ind w:right="-5"/>
        <w:jc w:val="center"/>
        <w:rPr>
          <w:rFonts w:ascii="Times New Roman" w:eastAsia="Times New Roman" w:hAnsi="Times New Roman"/>
          <w:sz w:val="26"/>
          <w:szCs w:val="26"/>
          <w:lang w:eastAsia="ru-RU"/>
        </w:rPr>
      </w:pPr>
    </w:p>
    <w:p w:rsidR="001577C3" w:rsidRDefault="001577C3" w:rsidP="001577C3">
      <w:pPr>
        <w:spacing w:after="0" w:line="240" w:lineRule="auto"/>
        <w:ind w:right="-5"/>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от «</w:t>
      </w:r>
      <w:r w:rsidR="003E694F">
        <w:rPr>
          <w:rFonts w:ascii="Times New Roman" w:eastAsia="Times New Roman" w:hAnsi="Times New Roman"/>
          <w:sz w:val="26"/>
          <w:szCs w:val="26"/>
          <w:lang w:eastAsia="ru-RU"/>
        </w:rPr>
        <w:t>25</w:t>
      </w:r>
      <w:r>
        <w:rPr>
          <w:rFonts w:ascii="Times New Roman" w:eastAsia="Times New Roman" w:hAnsi="Times New Roman"/>
          <w:sz w:val="26"/>
          <w:szCs w:val="26"/>
          <w:lang w:eastAsia="ru-RU"/>
        </w:rPr>
        <w:t xml:space="preserve">» февраля 2022 г.                   с. </w:t>
      </w:r>
      <w:r w:rsidR="003E694F">
        <w:rPr>
          <w:rFonts w:ascii="Times New Roman" w:eastAsia="Times New Roman" w:hAnsi="Times New Roman"/>
          <w:sz w:val="26"/>
          <w:szCs w:val="26"/>
          <w:lang w:eastAsia="ru-RU"/>
        </w:rPr>
        <w:t>Табат</w:t>
      </w:r>
      <w:r>
        <w:rPr>
          <w:rFonts w:ascii="Times New Roman" w:eastAsia="Times New Roman" w:hAnsi="Times New Roman"/>
          <w:sz w:val="26"/>
          <w:szCs w:val="26"/>
          <w:lang w:eastAsia="ru-RU"/>
        </w:rPr>
        <w:t xml:space="preserve">                                                 </w:t>
      </w:r>
      <w:r w:rsidR="0073339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 </w:t>
      </w:r>
      <w:r w:rsidR="00733398">
        <w:rPr>
          <w:rFonts w:ascii="Times New Roman" w:eastAsia="Times New Roman" w:hAnsi="Times New Roman"/>
          <w:b/>
          <w:sz w:val="26"/>
          <w:szCs w:val="26"/>
          <w:lang w:eastAsia="ru-RU"/>
        </w:rPr>
        <w:t>60</w:t>
      </w:r>
      <w:r>
        <w:rPr>
          <w:rFonts w:ascii="Times New Roman" w:eastAsia="Times New Roman" w:hAnsi="Times New Roman"/>
          <w:sz w:val="26"/>
          <w:szCs w:val="26"/>
          <w:lang w:eastAsia="ru-RU"/>
        </w:rPr>
        <w:t xml:space="preserve"> </w:t>
      </w:r>
    </w:p>
    <w:p w:rsidR="001577C3" w:rsidRDefault="001577C3" w:rsidP="001577C3">
      <w:pPr>
        <w:spacing w:after="0" w:line="240" w:lineRule="auto"/>
        <w:ind w:right="-5"/>
        <w:jc w:val="both"/>
        <w:rPr>
          <w:rFonts w:ascii="Times New Roman" w:eastAsia="Times New Roman" w:hAnsi="Times New Roman"/>
          <w:sz w:val="26"/>
          <w:szCs w:val="26"/>
          <w:lang w:eastAsia="ru-RU"/>
        </w:rPr>
      </w:pPr>
    </w:p>
    <w:p w:rsidR="00733398" w:rsidRPr="00733398" w:rsidRDefault="00733398" w:rsidP="00733398">
      <w:pPr>
        <w:spacing w:after="0" w:line="240" w:lineRule="auto"/>
        <w:ind w:firstLine="284"/>
        <w:jc w:val="both"/>
        <w:rPr>
          <w:rFonts w:ascii="Times New Roman" w:hAnsi="Times New Roman"/>
          <w:b/>
          <w:sz w:val="26"/>
          <w:szCs w:val="26"/>
        </w:rPr>
      </w:pPr>
      <w:r w:rsidRPr="00733398">
        <w:rPr>
          <w:rFonts w:ascii="Times New Roman" w:hAnsi="Times New Roman"/>
          <w:b/>
          <w:sz w:val="26"/>
          <w:szCs w:val="26"/>
        </w:rPr>
        <w:t xml:space="preserve">ОБ УТВЕРЖДЕНИИ </w:t>
      </w:r>
      <w:bookmarkStart w:id="1" w:name="_Hlk96937945"/>
      <w:r w:rsidRPr="00733398">
        <w:rPr>
          <w:rFonts w:ascii="Times New Roman" w:hAnsi="Times New Roman"/>
          <w:b/>
          <w:sz w:val="26"/>
          <w:szCs w:val="26"/>
        </w:rPr>
        <w:t>ПОЛОЖЕНИЯ ОБ ОРГАНИЗАЦИИ ДЕЯТЕЛЬНОСТИ ОРГАНОВ МЕСТНОГО САМОУПРАВЛЕНИЯ ТАБАТСКИЙ СЕЛЬСОВЕТ ПО ВЫЯВЛЕНИЮ БЕСХОЗЯЙНЫХ НЕДВИЖИМЫХ ВЕЩЕЙ И ПРИНЯТИЮ ИХ В МУНИЦИПАЛЬНУЮ СОБСТВЕННОСТЬ</w:t>
      </w:r>
      <w:bookmarkEnd w:id="1"/>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 xml:space="preserve"> </w:t>
      </w:r>
    </w:p>
    <w:p w:rsid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В соответствии со статьей 225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w:t>
      </w:r>
      <w:r>
        <w:rPr>
          <w:rFonts w:ascii="Times New Roman" w:hAnsi="Times New Roman"/>
          <w:sz w:val="26"/>
          <w:szCs w:val="26"/>
        </w:rPr>
        <w:t xml:space="preserve">, </w:t>
      </w:r>
      <w:r w:rsidRPr="00733398">
        <w:rPr>
          <w:rFonts w:ascii="Times New Roman" w:hAnsi="Times New Roman"/>
          <w:sz w:val="26"/>
          <w:szCs w:val="26"/>
        </w:rPr>
        <w:t>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w:t>
      </w:r>
      <w:r>
        <w:rPr>
          <w:rFonts w:ascii="Times New Roman" w:hAnsi="Times New Roman"/>
          <w:sz w:val="26"/>
          <w:szCs w:val="26"/>
        </w:rPr>
        <w:t>ом</w:t>
      </w:r>
      <w:r w:rsidRPr="00733398">
        <w:rPr>
          <w:rFonts w:ascii="Times New Roman" w:hAnsi="Times New Roman"/>
          <w:sz w:val="26"/>
          <w:szCs w:val="26"/>
        </w:rPr>
        <w:t xml:space="preserve"> муниципального образования </w:t>
      </w:r>
      <w:r>
        <w:rPr>
          <w:rFonts w:ascii="Times New Roman" w:hAnsi="Times New Roman"/>
          <w:sz w:val="26"/>
          <w:szCs w:val="26"/>
        </w:rPr>
        <w:t>Табатский сельсовет</w:t>
      </w:r>
      <w:r w:rsidRPr="00733398">
        <w:rPr>
          <w:rFonts w:ascii="Times New Roman" w:hAnsi="Times New Roman"/>
          <w:sz w:val="26"/>
          <w:szCs w:val="26"/>
        </w:rPr>
        <w:t xml:space="preserve">, Совет депутатов муниципального образования </w:t>
      </w:r>
      <w:r>
        <w:rPr>
          <w:rFonts w:ascii="Times New Roman" w:hAnsi="Times New Roman"/>
          <w:sz w:val="26"/>
          <w:szCs w:val="26"/>
        </w:rPr>
        <w:t>Табатский сельсовет,</w:t>
      </w:r>
    </w:p>
    <w:p w:rsidR="00733398" w:rsidRDefault="00733398" w:rsidP="00733398">
      <w:pPr>
        <w:spacing w:after="0" w:line="240" w:lineRule="auto"/>
        <w:ind w:firstLine="284"/>
        <w:jc w:val="center"/>
        <w:rPr>
          <w:rFonts w:ascii="Times New Roman" w:hAnsi="Times New Roman"/>
          <w:sz w:val="26"/>
          <w:szCs w:val="26"/>
        </w:rPr>
      </w:pPr>
    </w:p>
    <w:p w:rsidR="00733398" w:rsidRPr="00733398" w:rsidRDefault="00733398" w:rsidP="00733398">
      <w:pPr>
        <w:spacing w:after="0" w:line="240" w:lineRule="auto"/>
        <w:ind w:firstLine="284"/>
        <w:jc w:val="center"/>
        <w:rPr>
          <w:rFonts w:ascii="Times New Roman" w:hAnsi="Times New Roman"/>
          <w:b/>
          <w:sz w:val="26"/>
          <w:szCs w:val="26"/>
        </w:rPr>
      </w:pPr>
      <w:r w:rsidRPr="00733398">
        <w:rPr>
          <w:rFonts w:ascii="Times New Roman" w:hAnsi="Times New Roman"/>
          <w:b/>
          <w:sz w:val="26"/>
          <w:szCs w:val="26"/>
        </w:rPr>
        <w:t>РЕШИЛ:</w:t>
      </w:r>
    </w:p>
    <w:p w:rsidR="00733398" w:rsidRPr="00733398" w:rsidRDefault="00733398" w:rsidP="00733398">
      <w:pPr>
        <w:spacing w:after="0" w:line="240" w:lineRule="auto"/>
        <w:ind w:firstLine="284"/>
        <w:jc w:val="center"/>
        <w:rPr>
          <w:rFonts w:ascii="Times New Roman" w:hAnsi="Times New Roman"/>
          <w:sz w:val="26"/>
          <w:szCs w:val="26"/>
        </w:rPr>
      </w:pP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 xml:space="preserve">1. Утвердить прилагаемое Положение об организации деятельности органов местного самоуправления муниципального образования </w:t>
      </w:r>
      <w:r>
        <w:rPr>
          <w:rFonts w:ascii="Times New Roman" w:hAnsi="Times New Roman"/>
          <w:sz w:val="26"/>
          <w:szCs w:val="26"/>
        </w:rPr>
        <w:t xml:space="preserve">Табатский сельсовет </w:t>
      </w:r>
      <w:r w:rsidRPr="00733398">
        <w:rPr>
          <w:rFonts w:ascii="Times New Roman" w:hAnsi="Times New Roman"/>
          <w:sz w:val="26"/>
          <w:szCs w:val="26"/>
        </w:rPr>
        <w:t>по выявлению бесхозяйных недвижимых вещей и принятию их в муниципальную собственность.</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2. Настоящее решение вступает в силу со дня его официального опубликования.</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 xml:space="preserve">3. Контроль за исполнением настоящего решения </w:t>
      </w:r>
      <w:r>
        <w:rPr>
          <w:rFonts w:ascii="Times New Roman" w:hAnsi="Times New Roman"/>
          <w:sz w:val="26"/>
          <w:szCs w:val="26"/>
        </w:rPr>
        <w:t>оставляю за собой.</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 xml:space="preserve"> </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Глава</w:t>
      </w:r>
      <w:r>
        <w:rPr>
          <w:rFonts w:ascii="Times New Roman" w:hAnsi="Times New Roman"/>
          <w:sz w:val="26"/>
          <w:szCs w:val="26"/>
        </w:rPr>
        <w:t xml:space="preserve"> Табатского сельсовета                                                        В.П. Третьяков</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 xml:space="preserve"> </w:t>
      </w:r>
    </w:p>
    <w:p w:rsid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 xml:space="preserve"> </w:t>
      </w:r>
    </w:p>
    <w:p w:rsidR="00733398" w:rsidRDefault="00733398" w:rsidP="00733398">
      <w:pPr>
        <w:spacing w:after="0" w:line="240" w:lineRule="auto"/>
        <w:ind w:firstLine="284"/>
        <w:jc w:val="both"/>
        <w:rPr>
          <w:rFonts w:ascii="Times New Roman" w:hAnsi="Times New Roman"/>
          <w:sz w:val="26"/>
          <w:szCs w:val="26"/>
        </w:rPr>
      </w:pPr>
    </w:p>
    <w:p w:rsidR="00733398" w:rsidRPr="00733398" w:rsidRDefault="00733398" w:rsidP="00733398">
      <w:pPr>
        <w:spacing w:after="0" w:line="240" w:lineRule="auto"/>
        <w:ind w:firstLine="284"/>
        <w:jc w:val="both"/>
        <w:rPr>
          <w:rFonts w:ascii="Times New Roman" w:hAnsi="Times New Roman"/>
          <w:sz w:val="26"/>
          <w:szCs w:val="26"/>
        </w:rPr>
      </w:pPr>
    </w:p>
    <w:p w:rsidR="00733398" w:rsidRPr="00733398" w:rsidRDefault="00733398" w:rsidP="00733398">
      <w:pPr>
        <w:spacing w:after="0" w:line="240" w:lineRule="auto"/>
        <w:ind w:firstLine="284"/>
        <w:jc w:val="right"/>
        <w:rPr>
          <w:rFonts w:ascii="Times New Roman" w:hAnsi="Times New Roman"/>
          <w:sz w:val="26"/>
          <w:szCs w:val="26"/>
        </w:rPr>
      </w:pPr>
      <w:r w:rsidRPr="00733398">
        <w:rPr>
          <w:rFonts w:ascii="Times New Roman" w:hAnsi="Times New Roman"/>
          <w:sz w:val="26"/>
          <w:szCs w:val="26"/>
        </w:rPr>
        <w:t>Утверждено</w:t>
      </w:r>
    </w:p>
    <w:p w:rsidR="00733398" w:rsidRPr="00733398" w:rsidRDefault="00733398" w:rsidP="00733398">
      <w:pPr>
        <w:spacing w:after="0" w:line="240" w:lineRule="auto"/>
        <w:ind w:firstLine="284"/>
        <w:jc w:val="right"/>
        <w:rPr>
          <w:rFonts w:ascii="Times New Roman" w:hAnsi="Times New Roman"/>
          <w:sz w:val="26"/>
          <w:szCs w:val="26"/>
        </w:rPr>
      </w:pPr>
      <w:r w:rsidRPr="00733398">
        <w:rPr>
          <w:rFonts w:ascii="Times New Roman" w:hAnsi="Times New Roman"/>
          <w:sz w:val="26"/>
          <w:szCs w:val="26"/>
        </w:rPr>
        <w:lastRenderedPageBreak/>
        <w:t>решением</w:t>
      </w:r>
    </w:p>
    <w:p w:rsidR="00733398" w:rsidRPr="00733398" w:rsidRDefault="00733398" w:rsidP="00733398">
      <w:pPr>
        <w:spacing w:after="0" w:line="240" w:lineRule="auto"/>
        <w:ind w:firstLine="284"/>
        <w:jc w:val="right"/>
        <w:rPr>
          <w:rFonts w:ascii="Times New Roman" w:hAnsi="Times New Roman"/>
          <w:sz w:val="26"/>
          <w:szCs w:val="26"/>
        </w:rPr>
      </w:pPr>
      <w:r w:rsidRPr="00733398">
        <w:rPr>
          <w:rFonts w:ascii="Times New Roman" w:hAnsi="Times New Roman"/>
          <w:sz w:val="26"/>
          <w:szCs w:val="26"/>
        </w:rPr>
        <w:t>Совета депутатов</w:t>
      </w:r>
    </w:p>
    <w:p w:rsidR="00733398" w:rsidRPr="00733398" w:rsidRDefault="00733398" w:rsidP="00733398">
      <w:pPr>
        <w:spacing w:after="0" w:line="240" w:lineRule="auto"/>
        <w:ind w:firstLine="284"/>
        <w:jc w:val="right"/>
        <w:rPr>
          <w:rFonts w:ascii="Times New Roman" w:hAnsi="Times New Roman"/>
          <w:sz w:val="26"/>
          <w:szCs w:val="26"/>
        </w:rPr>
      </w:pPr>
      <w:r>
        <w:rPr>
          <w:rFonts w:ascii="Times New Roman" w:hAnsi="Times New Roman"/>
          <w:sz w:val="26"/>
          <w:szCs w:val="26"/>
        </w:rPr>
        <w:t>Табатского сельсовета</w:t>
      </w:r>
    </w:p>
    <w:p w:rsidR="00733398" w:rsidRPr="00733398" w:rsidRDefault="00733398" w:rsidP="00733398">
      <w:pPr>
        <w:spacing w:after="0" w:line="240" w:lineRule="auto"/>
        <w:ind w:firstLine="284"/>
        <w:jc w:val="right"/>
        <w:rPr>
          <w:rFonts w:ascii="Times New Roman" w:hAnsi="Times New Roman"/>
          <w:sz w:val="26"/>
          <w:szCs w:val="26"/>
        </w:rPr>
      </w:pPr>
      <w:r w:rsidRPr="00733398">
        <w:rPr>
          <w:rFonts w:ascii="Times New Roman" w:hAnsi="Times New Roman"/>
          <w:sz w:val="26"/>
          <w:szCs w:val="26"/>
        </w:rPr>
        <w:t>от «</w:t>
      </w:r>
      <w:r>
        <w:rPr>
          <w:rFonts w:ascii="Times New Roman" w:hAnsi="Times New Roman"/>
          <w:sz w:val="26"/>
          <w:szCs w:val="26"/>
        </w:rPr>
        <w:t>25</w:t>
      </w:r>
      <w:r w:rsidRPr="00733398">
        <w:rPr>
          <w:rFonts w:ascii="Times New Roman" w:hAnsi="Times New Roman"/>
          <w:sz w:val="26"/>
          <w:szCs w:val="26"/>
        </w:rPr>
        <w:t>»</w:t>
      </w:r>
      <w:r>
        <w:rPr>
          <w:rFonts w:ascii="Times New Roman" w:hAnsi="Times New Roman"/>
          <w:sz w:val="26"/>
          <w:szCs w:val="26"/>
        </w:rPr>
        <w:t xml:space="preserve"> февраля</w:t>
      </w:r>
      <w:r w:rsidRPr="00733398">
        <w:rPr>
          <w:rFonts w:ascii="Times New Roman" w:hAnsi="Times New Roman"/>
          <w:sz w:val="26"/>
          <w:szCs w:val="26"/>
        </w:rPr>
        <w:t xml:space="preserve"> 2022 г. № </w:t>
      </w:r>
      <w:r>
        <w:rPr>
          <w:rFonts w:ascii="Times New Roman" w:hAnsi="Times New Roman"/>
          <w:sz w:val="26"/>
          <w:szCs w:val="26"/>
        </w:rPr>
        <w:t>60</w:t>
      </w:r>
    </w:p>
    <w:p w:rsidR="00733398" w:rsidRPr="00733398" w:rsidRDefault="00733398" w:rsidP="00733398">
      <w:pPr>
        <w:spacing w:after="0" w:line="240" w:lineRule="auto"/>
        <w:ind w:firstLine="284"/>
        <w:jc w:val="both"/>
        <w:rPr>
          <w:rFonts w:ascii="Times New Roman" w:hAnsi="Times New Roman"/>
          <w:b/>
          <w:sz w:val="26"/>
          <w:szCs w:val="26"/>
        </w:rPr>
      </w:pPr>
      <w:r w:rsidRPr="00733398">
        <w:rPr>
          <w:rFonts w:ascii="Times New Roman" w:hAnsi="Times New Roman"/>
          <w:sz w:val="26"/>
          <w:szCs w:val="26"/>
        </w:rPr>
        <w:t xml:space="preserve"> </w:t>
      </w:r>
      <w:r w:rsidRPr="00733398">
        <w:rPr>
          <w:rFonts w:ascii="Times New Roman" w:hAnsi="Times New Roman"/>
          <w:b/>
          <w:sz w:val="26"/>
          <w:szCs w:val="26"/>
        </w:rPr>
        <w:t>ПОЛОЖЕНИЯ ОБ ОРГАНИЗАЦИИ ДЕЯТЕЛЬНОСТИ ОРГАНОВ МЕСТНОГО САМОУПРАВЛЕНИЯ ТАБАТСКИЙ СЕЛЬСОВЕТ ПО ВЫЯВЛЕНИЮ БЕСХОЗЯЙНЫХ НЕДВИЖИМЫХ ВЕЩЕЙ И ПРИНЯТИЮ ИХ В МУНИЦИПАЛЬНУЮ СОБСТВЕННОСТЬ</w:t>
      </w:r>
    </w:p>
    <w:p w:rsidR="00733398" w:rsidRPr="00733398" w:rsidRDefault="00733398" w:rsidP="00733398">
      <w:pPr>
        <w:spacing w:after="0" w:line="240" w:lineRule="auto"/>
        <w:ind w:firstLine="284"/>
        <w:jc w:val="both"/>
        <w:rPr>
          <w:rFonts w:ascii="Times New Roman" w:hAnsi="Times New Roman"/>
          <w:sz w:val="26"/>
          <w:szCs w:val="26"/>
        </w:rPr>
      </w:pP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 xml:space="preserve">1. Настоящее Положение регулирует общественные отношения в сфере организации деятельности органов местного самоуправления </w:t>
      </w:r>
      <w:r>
        <w:rPr>
          <w:rFonts w:ascii="Times New Roman" w:hAnsi="Times New Roman"/>
          <w:sz w:val="26"/>
          <w:szCs w:val="26"/>
        </w:rPr>
        <w:t>Табатский сельсовет</w:t>
      </w:r>
      <w:r w:rsidRPr="00733398">
        <w:rPr>
          <w:rFonts w:ascii="Times New Roman" w:hAnsi="Times New Roman"/>
          <w:sz w:val="26"/>
          <w:szCs w:val="26"/>
        </w:rPr>
        <w:t xml:space="preserve"> (далее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1) от федеральных органов государственной власти Российской Федерации, органов государственной власти Республики Хакасия, органов местного самоуправления муниципальных образований Республики Хакасия;</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2) от физических и юридических лиц;</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3) от собственника объекта недвижимого имущества в форме заявления об отказе от права собственности на данный объект;</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4) в результате проведения инвентаризации муниципального имущества муниципального образования;</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5) в результате проведения муниципального земельного контроля на территории муниципального образования;</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7) в иных формах, не запрещенных законодательством.</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5. К заявлению, указанному в подпункте 3 пункта 4 настоящего Положения, прилагаются:</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lastRenderedPageBreak/>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Республики Хакасия,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Республики Хакасия, уполномоченный на ведение реестра государственной собственности Республики Хакасия,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Республики Хакасия;</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 xml:space="preserve">8. 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w:t>
      </w:r>
      <w:r w:rsidRPr="00733398">
        <w:rPr>
          <w:rFonts w:ascii="Times New Roman" w:hAnsi="Times New Roman"/>
          <w:sz w:val="26"/>
          <w:szCs w:val="26"/>
        </w:rPr>
        <w:lastRenderedPageBreak/>
        <w:t>отказался, то уполномоченный орган принимает решение о постановке на учет бесхозяйной недвижимой вещи в органе регистрации прав, которое оформляется соответствующим правовым актом, принятым на местном уровне.</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1) обеспечивает подготовку документов, необходимых для постановки на учет бесхозяйных недвижимых вещей;</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1) осуществляет действия в целях государственной регистрации права муниципальной собственности на объект недвижимого имущества;</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 xml:space="preserve"> </w:t>
      </w:r>
    </w:p>
    <w:p w:rsidR="00733398" w:rsidRPr="00733398" w:rsidRDefault="00733398" w:rsidP="00733398">
      <w:pPr>
        <w:spacing w:after="0" w:line="240" w:lineRule="auto"/>
        <w:ind w:firstLine="284"/>
        <w:jc w:val="both"/>
        <w:rPr>
          <w:rFonts w:ascii="Times New Roman" w:hAnsi="Times New Roman"/>
          <w:sz w:val="26"/>
          <w:szCs w:val="26"/>
        </w:rPr>
      </w:pPr>
    </w:p>
    <w:p w:rsidR="00633DB4" w:rsidRPr="001577C3" w:rsidRDefault="00633DB4" w:rsidP="00CC0E67">
      <w:pPr>
        <w:spacing w:after="0" w:line="240" w:lineRule="auto"/>
        <w:ind w:firstLine="284"/>
        <w:jc w:val="both"/>
        <w:rPr>
          <w:rFonts w:ascii="Times New Roman" w:hAnsi="Times New Roman"/>
          <w:sz w:val="26"/>
          <w:szCs w:val="26"/>
        </w:rPr>
      </w:pPr>
    </w:p>
    <w:sectPr w:rsidR="00633DB4" w:rsidRPr="001577C3" w:rsidSect="001577C3">
      <w:headerReference w:type="default" r:id="rId7"/>
      <w:pgSz w:w="11906" w:h="16838"/>
      <w:pgMar w:top="1134" w:right="567"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0BF" w:rsidRDefault="006E70BF" w:rsidP="009E09B6">
      <w:pPr>
        <w:spacing w:after="0" w:line="240" w:lineRule="auto"/>
      </w:pPr>
      <w:r>
        <w:separator/>
      </w:r>
    </w:p>
  </w:endnote>
  <w:endnote w:type="continuationSeparator" w:id="0">
    <w:p w:rsidR="006E70BF" w:rsidRDefault="006E70BF" w:rsidP="009E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0BF" w:rsidRDefault="006E70BF" w:rsidP="009E09B6">
      <w:pPr>
        <w:spacing w:after="0" w:line="240" w:lineRule="auto"/>
      </w:pPr>
      <w:r>
        <w:separator/>
      </w:r>
    </w:p>
  </w:footnote>
  <w:footnote w:type="continuationSeparator" w:id="0">
    <w:p w:rsidR="006E70BF" w:rsidRDefault="006E70BF" w:rsidP="009E0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72" w:rsidRDefault="000D6872">
    <w:pPr>
      <w:pStyle w:val="a7"/>
      <w:jc w:val="center"/>
    </w:pPr>
    <w:r w:rsidRPr="009E09B6">
      <w:rPr>
        <w:rFonts w:ascii="Times New Roman" w:hAnsi="Times New Roman"/>
      </w:rPr>
      <w:fldChar w:fldCharType="begin"/>
    </w:r>
    <w:r w:rsidRPr="009E09B6">
      <w:rPr>
        <w:rFonts w:ascii="Times New Roman" w:hAnsi="Times New Roman"/>
      </w:rPr>
      <w:instrText>PAGE   \* MERGEFORMAT</w:instrText>
    </w:r>
    <w:r w:rsidRPr="009E09B6">
      <w:rPr>
        <w:rFonts w:ascii="Times New Roman" w:hAnsi="Times New Roman"/>
      </w:rPr>
      <w:fldChar w:fldCharType="separate"/>
    </w:r>
    <w:r w:rsidR="001E7055">
      <w:rPr>
        <w:rFonts w:ascii="Times New Roman" w:hAnsi="Times New Roman"/>
        <w:noProof/>
      </w:rPr>
      <w:t>2</w:t>
    </w:r>
    <w:r w:rsidRPr="009E09B6">
      <w:rPr>
        <w:rFonts w:ascii="Times New Roman" w:hAnsi="Times New Roman"/>
      </w:rPr>
      <w:fldChar w:fldCharType="end"/>
    </w:r>
  </w:p>
  <w:p w:rsidR="000D6872" w:rsidRDefault="000D687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1261"/>
    <w:multiLevelType w:val="hybridMultilevel"/>
    <w:tmpl w:val="2182E7F0"/>
    <w:lvl w:ilvl="0" w:tplc="920AF068">
      <w:start w:val="1"/>
      <w:numFmt w:val="decimal"/>
      <w:lvlText w:val="%1."/>
      <w:lvlJc w:val="left"/>
      <w:pPr>
        <w:ind w:left="1774" w:hanging="106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BE3E0F"/>
    <w:multiLevelType w:val="hybridMultilevel"/>
    <w:tmpl w:val="D528E5D4"/>
    <w:lvl w:ilvl="0" w:tplc="7F4ADB6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107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BF7313F"/>
    <w:multiLevelType w:val="hybridMultilevel"/>
    <w:tmpl w:val="04DCA400"/>
    <w:lvl w:ilvl="0" w:tplc="4774AF6A">
      <w:start w:val="1"/>
      <w:numFmt w:val="decimal"/>
      <w:lvlText w:val="%1)"/>
      <w:lvlJc w:val="left"/>
      <w:pPr>
        <w:ind w:left="1191" w:hanging="76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15:restartNumberingAfterBreak="0">
    <w:nsid w:val="41C02EF2"/>
    <w:multiLevelType w:val="hybridMultilevel"/>
    <w:tmpl w:val="0E2614A2"/>
    <w:lvl w:ilvl="0" w:tplc="62F4BFE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6C52BA0"/>
    <w:multiLevelType w:val="hybridMultilevel"/>
    <w:tmpl w:val="DFAC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151300F"/>
    <w:multiLevelType w:val="hybridMultilevel"/>
    <w:tmpl w:val="38C2FB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6FB4E1E"/>
    <w:multiLevelType w:val="hybridMultilevel"/>
    <w:tmpl w:val="F6A229B2"/>
    <w:lvl w:ilvl="0" w:tplc="4BB6FCF6">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num>
  <w:num w:numId="6">
    <w:abstractNumId w:val="6"/>
  </w:num>
  <w:num w:numId="7">
    <w:abstractNumId w:val="4"/>
  </w:num>
  <w:num w:numId="8">
    <w:abstractNumId w:val="9"/>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C3"/>
    <w:rsid w:val="0000074B"/>
    <w:rsid w:val="00001DD4"/>
    <w:rsid w:val="0000210A"/>
    <w:rsid w:val="00002810"/>
    <w:rsid w:val="0000615B"/>
    <w:rsid w:val="000071F1"/>
    <w:rsid w:val="0001053A"/>
    <w:rsid w:val="000256A3"/>
    <w:rsid w:val="000256EC"/>
    <w:rsid w:val="00025EA7"/>
    <w:rsid w:val="00026653"/>
    <w:rsid w:val="00027DA4"/>
    <w:rsid w:val="0003008B"/>
    <w:rsid w:val="00033568"/>
    <w:rsid w:val="000337BA"/>
    <w:rsid w:val="000360C6"/>
    <w:rsid w:val="000420A7"/>
    <w:rsid w:val="00047C59"/>
    <w:rsid w:val="000504A0"/>
    <w:rsid w:val="00051E67"/>
    <w:rsid w:val="00052E86"/>
    <w:rsid w:val="0005730D"/>
    <w:rsid w:val="000617E6"/>
    <w:rsid w:val="00063947"/>
    <w:rsid w:val="000640DA"/>
    <w:rsid w:val="00067BCB"/>
    <w:rsid w:val="00071F47"/>
    <w:rsid w:val="00073347"/>
    <w:rsid w:val="000765CA"/>
    <w:rsid w:val="00076D3A"/>
    <w:rsid w:val="00080837"/>
    <w:rsid w:val="00085C64"/>
    <w:rsid w:val="00097CCD"/>
    <w:rsid w:val="000A154F"/>
    <w:rsid w:val="000A1D75"/>
    <w:rsid w:val="000A54D2"/>
    <w:rsid w:val="000A69DE"/>
    <w:rsid w:val="000A7074"/>
    <w:rsid w:val="000A7A42"/>
    <w:rsid w:val="000B388C"/>
    <w:rsid w:val="000B4BBA"/>
    <w:rsid w:val="000C1823"/>
    <w:rsid w:val="000C1CE5"/>
    <w:rsid w:val="000C7AB7"/>
    <w:rsid w:val="000D25A8"/>
    <w:rsid w:val="000D2A97"/>
    <w:rsid w:val="000D339B"/>
    <w:rsid w:val="000D534A"/>
    <w:rsid w:val="000D5F25"/>
    <w:rsid w:val="000D6872"/>
    <w:rsid w:val="000D7A65"/>
    <w:rsid w:val="000E06B5"/>
    <w:rsid w:val="000E1A24"/>
    <w:rsid w:val="000E3107"/>
    <w:rsid w:val="000E66D7"/>
    <w:rsid w:val="000F5414"/>
    <w:rsid w:val="000F7EA8"/>
    <w:rsid w:val="00103E2B"/>
    <w:rsid w:val="00104A96"/>
    <w:rsid w:val="00106995"/>
    <w:rsid w:val="00107A3C"/>
    <w:rsid w:val="00112708"/>
    <w:rsid w:val="001160AE"/>
    <w:rsid w:val="001176BA"/>
    <w:rsid w:val="00117BE6"/>
    <w:rsid w:val="00120199"/>
    <w:rsid w:val="0013147B"/>
    <w:rsid w:val="00133CD9"/>
    <w:rsid w:val="00134963"/>
    <w:rsid w:val="001409B4"/>
    <w:rsid w:val="001421E4"/>
    <w:rsid w:val="00143B68"/>
    <w:rsid w:val="001444CD"/>
    <w:rsid w:val="00156011"/>
    <w:rsid w:val="001577C3"/>
    <w:rsid w:val="00160D4C"/>
    <w:rsid w:val="00160EC9"/>
    <w:rsid w:val="0016107D"/>
    <w:rsid w:val="00165F1B"/>
    <w:rsid w:val="001670C5"/>
    <w:rsid w:val="00170BEE"/>
    <w:rsid w:val="00171BD4"/>
    <w:rsid w:val="001766DC"/>
    <w:rsid w:val="001815EA"/>
    <w:rsid w:val="00186986"/>
    <w:rsid w:val="0019031A"/>
    <w:rsid w:val="00192579"/>
    <w:rsid w:val="0019257B"/>
    <w:rsid w:val="001937D6"/>
    <w:rsid w:val="0019731B"/>
    <w:rsid w:val="001A70E5"/>
    <w:rsid w:val="001B2603"/>
    <w:rsid w:val="001B6BE8"/>
    <w:rsid w:val="001C2882"/>
    <w:rsid w:val="001C3EDD"/>
    <w:rsid w:val="001C44F3"/>
    <w:rsid w:val="001C5131"/>
    <w:rsid w:val="001C6AD4"/>
    <w:rsid w:val="001C6EE2"/>
    <w:rsid w:val="001C7E33"/>
    <w:rsid w:val="001D2B19"/>
    <w:rsid w:val="001D5BAF"/>
    <w:rsid w:val="001D7FB7"/>
    <w:rsid w:val="001E4472"/>
    <w:rsid w:val="001E5131"/>
    <w:rsid w:val="001E562B"/>
    <w:rsid w:val="001E7055"/>
    <w:rsid w:val="001F1BCF"/>
    <w:rsid w:val="001F27DC"/>
    <w:rsid w:val="001F38BD"/>
    <w:rsid w:val="001F7A63"/>
    <w:rsid w:val="001F7A87"/>
    <w:rsid w:val="00210FAF"/>
    <w:rsid w:val="00212BFE"/>
    <w:rsid w:val="00214511"/>
    <w:rsid w:val="00214F6A"/>
    <w:rsid w:val="002164FB"/>
    <w:rsid w:val="00217A5B"/>
    <w:rsid w:val="002376EA"/>
    <w:rsid w:val="002416B3"/>
    <w:rsid w:val="0024280D"/>
    <w:rsid w:val="00243AA5"/>
    <w:rsid w:val="0026474A"/>
    <w:rsid w:val="002650E7"/>
    <w:rsid w:val="00271352"/>
    <w:rsid w:val="00271B32"/>
    <w:rsid w:val="00271D37"/>
    <w:rsid w:val="00272DDF"/>
    <w:rsid w:val="00273CB8"/>
    <w:rsid w:val="00274B5E"/>
    <w:rsid w:val="00280E8A"/>
    <w:rsid w:val="00282B35"/>
    <w:rsid w:val="002852FD"/>
    <w:rsid w:val="00286A89"/>
    <w:rsid w:val="00297268"/>
    <w:rsid w:val="002A057B"/>
    <w:rsid w:val="002B20CE"/>
    <w:rsid w:val="002C1B78"/>
    <w:rsid w:val="002C4D14"/>
    <w:rsid w:val="002D6F0B"/>
    <w:rsid w:val="002E3C00"/>
    <w:rsid w:val="002E4D49"/>
    <w:rsid w:val="002F4775"/>
    <w:rsid w:val="002F4F39"/>
    <w:rsid w:val="002F53BD"/>
    <w:rsid w:val="002F5C7F"/>
    <w:rsid w:val="003008B0"/>
    <w:rsid w:val="003020FF"/>
    <w:rsid w:val="0030596A"/>
    <w:rsid w:val="00306DC3"/>
    <w:rsid w:val="003148C8"/>
    <w:rsid w:val="00316A55"/>
    <w:rsid w:val="003202CC"/>
    <w:rsid w:val="00322CA8"/>
    <w:rsid w:val="00324771"/>
    <w:rsid w:val="0033534E"/>
    <w:rsid w:val="003423EA"/>
    <w:rsid w:val="003442E3"/>
    <w:rsid w:val="00346A1D"/>
    <w:rsid w:val="00350AA7"/>
    <w:rsid w:val="00351E09"/>
    <w:rsid w:val="00352E5F"/>
    <w:rsid w:val="00356848"/>
    <w:rsid w:val="00361434"/>
    <w:rsid w:val="00361B7D"/>
    <w:rsid w:val="003621DE"/>
    <w:rsid w:val="003654DC"/>
    <w:rsid w:val="0036712F"/>
    <w:rsid w:val="00374918"/>
    <w:rsid w:val="00375D76"/>
    <w:rsid w:val="00377AC6"/>
    <w:rsid w:val="00382C7B"/>
    <w:rsid w:val="00383E8A"/>
    <w:rsid w:val="003866ED"/>
    <w:rsid w:val="00387F63"/>
    <w:rsid w:val="003972B1"/>
    <w:rsid w:val="003975B6"/>
    <w:rsid w:val="003A23D9"/>
    <w:rsid w:val="003B257C"/>
    <w:rsid w:val="003B3EAB"/>
    <w:rsid w:val="003B3F34"/>
    <w:rsid w:val="003B5683"/>
    <w:rsid w:val="003C0016"/>
    <w:rsid w:val="003C1C64"/>
    <w:rsid w:val="003C22FD"/>
    <w:rsid w:val="003D01A4"/>
    <w:rsid w:val="003D3B6F"/>
    <w:rsid w:val="003D63FE"/>
    <w:rsid w:val="003E0226"/>
    <w:rsid w:val="003E1D9A"/>
    <w:rsid w:val="003E694F"/>
    <w:rsid w:val="003F2251"/>
    <w:rsid w:val="003F2325"/>
    <w:rsid w:val="003F2812"/>
    <w:rsid w:val="003F2D9B"/>
    <w:rsid w:val="004020E2"/>
    <w:rsid w:val="00405F3E"/>
    <w:rsid w:val="004149DE"/>
    <w:rsid w:val="004162F4"/>
    <w:rsid w:val="00421366"/>
    <w:rsid w:val="004214F0"/>
    <w:rsid w:val="004332BB"/>
    <w:rsid w:val="00433C62"/>
    <w:rsid w:val="004353DD"/>
    <w:rsid w:val="004361EF"/>
    <w:rsid w:val="00437755"/>
    <w:rsid w:val="0045262A"/>
    <w:rsid w:val="00461E5B"/>
    <w:rsid w:val="004641BA"/>
    <w:rsid w:val="00472D8F"/>
    <w:rsid w:val="004747CF"/>
    <w:rsid w:val="00477D82"/>
    <w:rsid w:val="0048180F"/>
    <w:rsid w:val="004818A7"/>
    <w:rsid w:val="00482E8C"/>
    <w:rsid w:val="004859D2"/>
    <w:rsid w:val="00487DEF"/>
    <w:rsid w:val="004962F3"/>
    <w:rsid w:val="004B09ED"/>
    <w:rsid w:val="004B2F8B"/>
    <w:rsid w:val="004B7A35"/>
    <w:rsid w:val="004C3670"/>
    <w:rsid w:val="004C79D4"/>
    <w:rsid w:val="004D0ACD"/>
    <w:rsid w:val="004D0BB4"/>
    <w:rsid w:val="004D2A45"/>
    <w:rsid w:val="004D43F3"/>
    <w:rsid w:val="004E1A7B"/>
    <w:rsid w:val="004E1A8E"/>
    <w:rsid w:val="004E2BC4"/>
    <w:rsid w:val="004E2CE2"/>
    <w:rsid w:val="004E61BD"/>
    <w:rsid w:val="00507DCB"/>
    <w:rsid w:val="00510AAD"/>
    <w:rsid w:val="00510CAC"/>
    <w:rsid w:val="005138A4"/>
    <w:rsid w:val="00515D6F"/>
    <w:rsid w:val="00516131"/>
    <w:rsid w:val="00520007"/>
    <w:rsid w:val="0052272B"/>
    <w:rsid w:val="0052763E"/>
    <w:rsid w:val="00543263"/>
    <w:rsid w:val="005558FF"/>
    <w:rsid w:val="00555F79"/>
    <w:rsid w:val="00561C8A"/>
    <w:rsid w:val="00561E94"/>
    <w:rsid w:val="005620C9"/>
    <w:rsid w:val="00566C7E"/>
    <w:rsid w:val="00572FC4"/>
    <w:rsid w:val="00574562"/>
    <w:rsid w:val="00574AAA"/>
    <w:rsid w:val="00576425"/>
    <w:rsid w:val="00583253"/>
    <w:rsid w:val="005846EB"/>
    <w:rsid w:val="00584CFB"/>
    <w:rsid w:val="00591B5A"/>
    <w:rsid w:val="00597FE7"/>
    <w:rsid w:val="005A0C59"/>
    <w:rsid w:val="005A6321"/>
    <w:rsid w:val="005B1555"/>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4071"/>
    <w:rsid w:val="00601A4F"/>
    <w:rsid w:val="0060551E"/>
    <w:rsid w:val="006064D8"/>
    <w:rsid w:val="00614602"/>
    <w:rsid w:val="00615712"/>
    <w:rsid w:val="00623314"/>
    <w:rsid w:val="00623760"/>
    <w:rsid w:val="006257E2"/>
    <w:rsid w:val="00633DB4"/>
    <w:rsid w:val="006367F9"/>
    <w:rsid w:val="006424D8"/>
    <w:rsid w:val="0064599A"/>
    <w:rsid w:val="00645F7A"/>
    <w:rsid w:val="00647EB1"/>
    <w:rsid w:val="00653E71"/>
    <w:rsid w:val="00662840"/>
    <w:rsid w:val="00664029"/>
    <w:rsid w:val="0067147B"/>
    <w:rsid w:val="00675DE1"/>
    <w:rsid w:val="00680171"/>
    <w:rsid w:val="00680708"/>
    <w:rsid w:val="0068101C"/>
    <w:rsid w:val="00685712"/>
    <w:rsid w:val="00692F38"/>
    <w:rsid w:val="00696160"/>
    <w:rsid w:val="006A2662"/>
    <w:rsid w:val="006A758D"/>
    <w:rsid w:val="006B59B3"/>
    <w:rsid w:val="006B6C9C"/>
    <w:rsid w:val="006C3238"/>
    <w:rsid w:val="006C64ED"/>
    <w:rsid w:val="006D07E7"/>
    <w:rsid w:val="006D3099"/>
    <w:rsid w:val="006D6134"/>
    <w:rsid w:val="006D78C7"/>
    <w:rsid w:val="006E0ED1"/>
    <w:rsid w:val="006E349B"/>
    <w:rsid w:val="006E3975"/>
    <w:rsid w:val="006E70BF"/>
    <w:rsid w:val="006F09E4"/>
    <w:rsid w:val="006F1E19"/>
    <w:rsid w:val="006F388E"/>
    <w:rsid w:val="0070480F"/>
    <w:rsid w:val="0071313E"/>
    <w:rsid w:val="00717B25"/>
    <w:rsid w:val="00717DCC"/>
    <w:rsid w:val="00722ACF"/>
    <w:rsid w:val="00723FFA"/>
    <w:rsid w:val="0072423D"/>
    <w:rsid w:val="0072486A"/>
    <w:rsid w:val="00726AD2"/>
    <w:rsid w:val="0072740F"/>
    <w:rsid w:val="00733398"/>
    <w:rsid w:val="007337D5"/>
    <w:rsid w:val="00740619"/>
    <w:rsid w:val="0074080C"/>
    <w:rsid w:val="00740E0E"/>
    <w:rsid w:val="00744648"/>
    <w:rsid w:val="007468DB"/>
    <w:rsid w:val="0074708E"/>
    <w:rsid w:val="007519ED"/>
    <w:rsid w:val="007535ED"/>
    <w:rsid w:val="007541B8"/>
    <w:rsid w:val="00760222"/>
    <w:rsid w:val="00761E3B"/>
    <w:rsid w:val="0076221F"/>
    <w:rsid w:val="00762782"/>
    <w:rsid w:val="00762BE8"/>
    <w:rsid w:val="00767224"/>
    <w:rsid w:val="0077172B"/>
    <w:rsid w:val="0077232A"/>
    <w:rsid w:val="007731ED"/>
    <w:rsid w:val="007779B0"/>
    <w:rsid w:val="00780632"/>
    <w:rsid w:val="007819A9"/>
    <w:rsid w:val="0078394C"/>
    <w:rsid w:val="00790E04"/>
    <w:rsid w:val="0079110E"/>
    <w:rsid w:val="0079142E"/>
    <w:rsid w:val="00791C7E"/>
    <w:rsid w:val="007945F6"/>
    <w:rsid w:val="007A0258"/>
    <w:rsid w:val="007A2A4C"/>
    <w:rsid w:val="007B01DD"/>
    <w:rsid w:val="007B40FC"/>
    <w:rsid w:val="007B6B1E"/>
    <w:rsid w:val="007C076E"/>
    <w:rsid w:val="007C0A2B"/>
    <w:rsid w:val="007D439B"/>
    <w:rsid w:val="007D4675"/>
    <w:rsid w:val="007D6507"/>
    <w:rsid w:val="007D755B"/>
    <w:rsid w:val="007E3AC9"/>
    <w:rsid w:val="007E6445"/>
    <w:rsid w:val="007E766D"/>
    <w:rsid w:val="007F09ED"/>
    <w:rsid w:val="007F3054"/>
    <w:rsid w:val="007F34E8"/>
    <w:rsid w:val="007F7247"/>
    <w:rsid w:val="007F758A"/>
    <w:rsid w:val="008018A0"/>
    <w:rsid w:val="00801975"/>
    <w:rsid w:val="00801C06"/>
    <w:rsid w:val="0081496E"/>
    <w:rsid w:val="00820C69"/>
    <w:rsid w:val="00824BE3"/>
    <w:rsid w:val="00826131"/>
    <w:rsid w:val="00832BFE"/>
    <w:rsid w:val="00833F69"/>
    <w:rsid w:val="008520BC"/>
    <w:rsid w:val="008576F5"/>
    <w:rsid w:val="00857FBA"/>
    <w:rsid w:val="0086071E"/>
    <w:rsid w:val="00860EE0"/>
    <w:rsid w:val="008701D8"/>
    <w:rsid w:val="00872DB6"/>
    <w:rsid w:val="00872F10"/>
    <w:rsid w:val="008774F2"/>
    <w:rsid w:val="00877975"/>
    <w:rsid w:val="008919A3"/>
    <w:rsid w:val="0089239E"/>
    <w:rsid w:val="00895FCE"/>
    <w:rsid w:val="008A5BA4"/>
    <w:rsid w:val="008B2924"/>
    <w:rsid w:val="008C51C8"/>
    <w:rsid w:val="008C6D9A"/>
    <w:rsid w:val="008C7E9F"/>
    <w:rsid w:val="008D2428"/>
    <w:rsid w:val="008D2F48"/>
    <w:rsid w:val="008E3573"/>
    <w:rsid w:val="008E410A"/>
    <w:rsid w:val="008F176E"/>
    <w:rsid w:val="008F1B79"/>
    <w:rsid w:val="008F1CCC"/>
    <w:rsid w:val="008F4BA1"/>
    <w:rsid w:val="008F614D"/>
    <w:rsid w:val="00900CE1"/>
    <w:rsid w:val="00903AA2"/>
    <w:rsid w:val="00910773"/>
    <w:rsid w:val="00916638"/>
    <w:rsid w:val="0092363D"/>
    <w:rsid w:val="00924F9E"/>
    <w:rsid w:val="00940F0E"/>
    <w:rsid w:val="0094112F"/>
    <w:rsid w:val="0094198C"/>
    <w:rsid w:val="009441E9"/>
    <w:rsid w:val="00944499"/>
    <w:rsid w:val="009448ED"/>
    <w:rsid w:val="00944A16"/>
    <w:rsid w:val="00945749"/>
    <w:rsid w:val="009469D3"/>
    <w:rsid w:val="00946B5E"/>
    <w:rsid w:val="00956CC7"/>
    <w:rsid w:val="009644BE"/>
    <w:rsid w:val="0097045F"/>
    <w:rsid w:val="0097377C"/>
    <w:rsid w:val="0097381F"/>
    <w:rsid w:val="0097546E"/>
    <w:rsid w:val="00977FA0"/>
    <w:rsid w:val="0098207D"/>
    <w:rsid w:val="00983465"/>
    <w:rsid w:val="0099338A"/>
    <w:rsid w:val="009960B1"/>
    <w:rsid w:val="009A1906"/>
    <w:rsid w:val="009A31BC"/>
    <w:rsid w:val="009A34AE"/>
    <w:rsid w:val="009A485F"/>
    <w:rsid w:val="009A4970"/>
    <w:rsid w:val="009A5859"/>
    <w:rsid w:val="009C18EC"/>
    <w:rsid w:val="009C39F1"/>
    <w:rsid w:val="009D12D4"/>
    <w:rsid w:val="009D356D"/>
    <w:rsid w:val="009D54B0"/>
    <w:rsid w:val="009D6E77"/>
    <w:rsid w:val="009E09B6"/>
    <w:rsid w:val="009F3713"/>
    <w:rsid w:val="009F5172"/>
    <w:rsid w:val="00A16B30"/>
    <w:rsid w:val="00A2078F"/>
    <w:rsid w:val="00A22E9C"/>
    <w:rsid w:val="00A24E98"/>
    <w:rsid w:val="00A2510F"/>
    <w:rsid w:val="00A26017"/>
    <w:rsid w:val="00A31868"/>
    <w:rsid w:val="00A343CD"/>
    <w:rsid w:val="00A36AFD"/>
    <w:rsid w:val="00A36E79"/>
    <w:rsid w:val="00A46DE6"/>
    <w:rsid w:val="00A52FE0"/>
    <w:rsid w:val="00A537B4"/>
    <w:rsid w:val="00A63931"/>
    <w:rsid w:val="00A6489B"/>
    <w:rsid w:val="00A66C87"/>
    <w:rsid w:val="00A66F95"/>
    <w:rsid w:val="00A6738B"/>
    <w:rsid w:val="00A706AB"/>
    <w:rsid w:val="00A7198F"/>
    <w:rsid w:val="00A7701C"/>
    <w:rsid w:val="00A778EF"/>
    <w:rsid w:val="00A8690E"/>
    <w:rsid w:val="00A95687"/>
    <w:rsid w:val="00AA1E59"/>
    <w:rsid w:val="00AA6E39"/>
    <w:rsid w:val="00AB190D"/>
    <w:rsid w:val="00AC395B"/>
    <w:rsid w:val="00AC5B18"/>
    <w:rsid w:val="00AC70C4"/>
    <w:rsid w:val="00AE2EA8"/>
    <w:rsid w:val="00AE3940"/>
    <w:rsid w:val="00AE49E2"/>
    <w:rsid w:val="00AF0EAB"/>
    <w:rsid w:val="00AF304B"/>
    <w:rsid w:val="00AF6379"/>
    <w:rsid w:val="00B0278E"/>
    <w:rsid w:val="00B076D4"/>
    <w:rsid w:val="00B13CFE"/>
    <w:rsid w:val="00B13E48"/>
    <w:rsid w:val="00B1573F"/>
    <w:rsid w:val="00B164AF"/>
    <w:rsid w:val="00B22753"/>
    <w:rsid w:val="00B231EA"/>
    <w:rsid w:val="00B2692E"/>
    <w:rsid w:val="00B307C9"/>
    <w:rsid w:val="00B405EC"/>
    <w:rsid w:val="00B40CFF"/>
    <w:rsid w:val="00B4170F"/>
    <w:rsid w:val="00B428ED"/>
    <w:rsid w:val="00B43901"/>
    <w:rsid w:val="00B44D30"/>
    <w:rsid w:val="00B479FB"/>
    <w:rsid w:val="00B50CBE"/>
    <w:rsid w:val="00B61025"/>
    <w:rsid w:val="00B6436D"/>
    <w:rsid w:val="00B668C9"/>
    <w:rsid w:val="00B67577"/>
    <w:rsid w:val="00B70297"/>
    <w:rsid w:val="00B705E2"/>
    <w:rsid w:val="00B734AE"/>
    <w:rsid w:val="00B734DC"/>
    <w:rsid w:val="00B8064C"/>
    <w:rsid w:val="00B82AD9"/>
    <w:rsid w:val="00B90B6F"/>
    <w:rsid w:val="00B94E0A"/>
    <w:rsid w:val="00B96C09"/>
    <w:rsid w:val="00BA2ED2"/>
    <w:rsid w:val="00BA7465"/>
    <w:rsid w:val="00BB2DF4"/>
    <w:rsid w:val="00BC570D"/>
    <w:rsid w:val="00BC623C"/>
    <w:rsid w:val="00BC7D8E"/>
    <w:rsid w:val="00BD3409"/>
    <w:rsid w:val="00BE083C"/>
    <w:rsid w:val="00BF7A8D"/>
    <w:rsid w:val="00BF7F38"/>
    <w:rsid w:val="00C063E9"/>
    <w:rsid w:val="00C14D72"/>
    <w:rsid w:val="00C171F5"/>
    <w:rsid w:val="00C22CE0"/>
    <w:rsid w:val="00C26595"/>
    <w:rsid w:val="00C31B12"/>
    <w:rsid w:val="00C33404"/>
    <w:rsid w:val="00C33B01"/>
    <w:rsid w:val="00C36C09"/>
    <w:rsid w:val="00C375CD"/>
    <w:rsid w:val="00C404CE"/>
    <w:rsid w:val="00C414DF"/>
    <w:rsid w:val="00C41876"/>
    <w:rsid w:val="00C44B1A"/>
    <w:rsid w:val="00C46C5B"/>
    <w:rsid w:val="00C50444"/>
    <w:rsid w:val="00C55539"/>
    <w:rsid w:val="00C61BBA"/>
    <w:rsid w:val="00C6540B"/>
    <w:rsid w:val="00C66DF9"/>
    <w:rsid w:val="00C676F6"/>
    <w:rsid w:val="00C726C6"/>
    <w:rsid w:val="00C76B28"/>
    <w:rsid w:val="00C810C3"/>
    <w:rsid w:val="00C8156A"/>
    <w:rsid w:val="00C86836"/>
    <w:rsid w:val="00C93BAE"/>
    <w:rsid w:val="00C95CAC"/>
    <w:rsid w:val="00C95D94"/>
    <w:rsid w:val="00C97A7E"/>
    <w:rsid w:val="00CB07F0"/>
    <w:rsid w:val="00CB15D7"/>
    <w:rsid w:val="00CB680D"/>
    <w:rsid w:val="00CB68DF"/>
    <w:rsid w:val="00CC0E67"/>
    <w:rsid w:val="00CC5CCE"/>
    <w:rsid w:val="00CC710B"/>
    <w:rsid w:val="00CD5071"/>
    <w:rsid w:val="00CD56E1"/>
    <w:rsid w:val="00CE179E"/>
    <w:rsid w:val="00CE58C1"/>
    <w:rsid w:val="00CE59FB"/>
    <w:rsid w:val="00CE6783"/>
    <w:rsid w:val="00CF0F8F"/>
    <w:rsid w:val="00CF4504"/>
    <w:rsid w:val="00D005CD"/>
    <w:rsid w:val="00D1272A"/>
    <w:rsid w:val="00D13749"/>
    <w:rsid w:val="00D15F7D"/>
    <w:rsid w:val="00D20203"/>
    <w:rsid w:val="00D20FAE"/>
    <w:rsid w:val="00D238FD"/>
    <w:rsid w:val="00D34823"/>
    <w:rsid w:val="00D363B4"/>
    <w:rsid w:val="00D37015"/>
    <w:rsid w:val="00D454D0"/>
    <w:rsid w:val="00D461ED"/>
    <w:rsid w:val="00D4646C"/>
    <w:rsid w:val="00D614C3"/>
    <w:rsid w:val="00D62B81"/>
    <w:rsid w:val="00D71427"/>
    <w:rsid w:val="00D71EF8"/>
    <w:rsid w:val="00D83860"/>
    <w:rsid w:val="00D83B3F"/>
    <w:rsid w:val="00D877F7"/>
    <w:rsid w:val="00D971A6"/>
    <w:rsid w:val="00DA4A7E"/>
    <w:rsid w:val="00DA52C9"/>
    <w:rsid w:val="00DA6C75"/>
    <w:rsid w:val="00DB2A0F"/>
    <w:rsid w:val="00DB3FAD"/>
    <w:rsid w:val="00DB62B6"/>
    <w:rsid w:val="00DC000E"/>
    <w:rsid w:val="00DC6768"/>
    <w:rsid w:val="00DD1892"/>
    <w:rsid w:val="00DD2814"/>
    <w:rsid w:val="00DE572D"/>
    <w:rsid w:val="00DE6787"/>
    <w:rsid w:val="00DF33E4"/>
    <w:rsid w:val="00DF720B"/>
    <w:rsid w:val="00DF79DC"/>
    <w:rsid w:val="00E06BE0"/>
    <w:rsid w:val="00E209A0"/>
    <w:rsid w:val="00E20D06"/>
    <w:rsid w:val="00E304B0"/>
    <w:rsid w:val="00E306FA"/>
    <w:rsid w:val="00E34A5B"/>
    <w:rsid w:val="00E36816"/>
    <w:rsid w:val="00E3790B"/>
    <w:rsid w:val="00E50A0A"/>
    <w:rsid w:val="00E549F4"/>
    <w:rsid w:val="00E557B9"/>
    <w:rsid w:val="00E61884"/>
    <w:rsid w:val="00E63961"/>
    <w:rsid w:val="00E74441"/>
    <w:rsid w:val="00E74FF5"/>
    <w:rsid w:val="00E808A0"/>
    <w:rsid w:val="00E80C2D"/>
    <w:rsid w:val="00E82E21"/>
    <w:rsid w:val="00E853FF"/>
    <w:rsid w:val="00E92103"/>
    <w:rsid w:val="00E960B7"/>
    <w:rsid w:val="00EA44C0"/>
    <w:rsid w:val="00EA5EA6"/>
    <w:rsid w:val="00EA6988"/>
    <w:rsid w:val="00EB1019"/>
    <w:rsid w:val="00EB1578"/>
    <w:rsid w:val="00EB3919"/>
    <w:rsid w:val="00EC47DA"/>
    <w:rsid w:val="00EC649B"/>
    <w:rsid w:val="00ED3351"/>
    <w:rsid w:val="00ED7244"/>
    <w:rsid w:val="00EE00F9"/>
    <w:rsid w:val="00EE28DF"/>
    <w:rsid w:val="00EE5E58"/>
    <w:rsid w:val="00EF715D"/>
    <w:rsid w:val="00F07278"/>
    <w:rsid w:val="00F126E7"/>
    <w:rsid w:val="00F20CB9"/>
    <w:rsid w:val="00F24AFE"/>
    <w:rsid w:val="00F277CA"/>
    <w:rsid w:val="00F31A86"/>
    <w:rsid w:val="00F33C8F"/>
    <w:rsid w:val="00F44D7E"/>
    <w:rsid w:val="00F44DEC"/>
    <w:rsid w:val="00F46DB5"/>
    <w:rsid w:val="00F51915"/>
    <w:rsid w:val="00F54A6E"/>
    <w:rsid w:val="00F56356"/>
    <w:rsid w:val="00F56584"/>
    <w:rsid w:val="00F5736D"/>
    <w:rsid w:val="00F60B73"/>
    <w:rsid w:val="00F61661"/>
    <w:rsid w:val="00F64586"/>
    <w:rsid w:val="00F64ED7"/>
    <w:rsid w:val="00F721E2"/>
    <w:rsid w:val="00F77850"/>
    <w:rsid w:val="00F77C17"/>
    <w:rsid w:val="00F80EED"/>
    <w:rsid w:val="00F83D2E"/>
    <w:rsid w:val="00F84AA3"/>
    <w:rsid w:val="00F84E93"/>
    <w:rsid w:val="00F857F6"/>
    <w:rsid w:val="00F8728F"/>
    <w:rsid w:val="00F9029A"/>
    <w:rsid w:val="00F951C6"/>
    <w:rsid w:val="00FB00BF"/>
    <w:rsid w:val="00FB053C"/>
    <w:rsid w:val="00FB34B6"/>
    <w:rsid w:val="00FC70C6"/>
    <w:rsid w:val="00FD2611"/>
    <w:rsid w:val="00FE18B3"/>
    <w:rsid w:val="00FE2F1F"/>
    <w:rsid w:val="00FF21A9"/>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1F249-EA24-4467-ABC3-704467F4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pPr>
    <w:rPr>
      <w:rFonts w:eastAsia="Times New Roman" w:cs="Calibri"/>
      <w:sz w:val="22"/>
    </w:rPr>
  </w:style>
  <w:style w:type="paragraph" w:customStyle="1" w:styleId="ConsPlusTitle">
    <w:name w:val="ConsPlusTitle"/>
    <w:rsid w:val="00D614C3"/>
    <w:pPr>
      <w:widowControl w:val="0"/>
      <w:autoSpaceDE w:val="0"/>
      <w:autoSpaceDN w:val="0"/>
    </w:pPr>
    <w:rPr>
      <w:rFonts w:eastAsia="Times New Roman" w:cs="Calibri"/>
      <w:b/>
      <w:sz w:val="22"/>
    </w:rPr>
  </w:style>
  <w:style w:type="paragraph" w:customStyle="1" w:styleId="ConsPlusTitlePage">
    <w:name w:val="ConsPlusTitlePage"/>
    <w:rsid w:val="00D614C3"/>
    <w:pPr>
      <w:widowControl w:val="0"/>
      <w:autoSpaceDE w:val="0"/>
      <w:autoSpaceDN w:val="0"/>
    </w:pPr>
    <w:rPr>
      <w:rFonts w:ascii="Tahoma" w:eastAsia="Times New Roman" w:hAnsi="Tahoma" w:cs="Tahoma"/>
    </w:rPr>
  </w:style>
  <w:style w:type="paragraph" w:styleId="a3">
    <w:name w:val="No Spacing"/>
    <w:uiPriority w:val="1"/>
    <w:qFormat/>
    <w:rsid w:val="00D62B81"/>
    <w:rPr>
      <w:sz w:val="22"/>
      <w:szCs w:val="22"/>
      <w:lang w:eastAsia="en-US"/>
    </w:rPr>
  </w:style>
  <w:style w:type="table" w:styleId="a4">
    <w:name w:val="Table Grid"/>
    <w:basedOn w:val="a1"/>
    <w:uiPriority w:val="39"/>
    <w:rsid w:val="00D6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rsid w:val="00C26595"/>
    <w:rPr>
      <w:rFonts w:ascii="TimesNewRomanPSMT" w:hAnsi="TimesNewRomanPSMT" w:hint="default"/>
      <w:b w:val="0"/>
      <w:bCs w:val="0"/>
      <w:i w:val="0"/>
      <w:iCs w:val="0"/>
      <w:color w:val="000000"/>
      <w:sz w:val="30"/>
      <w:szCs w:val="30"/>
    </w:rPr>
  </w:style>
  <w:style w:type="character" w:styleId="a6">
    <w:name w:val="Hyperlink"/>
    <w:uiPriority w:val="99"/>
    <w:semiHidden/>
    <w:unhideWhenUsed/>
    <w:rsid w:val="00F277CA"/>
    <w:rPr>
      <w:color w:val="0000FF"/>
      <w:u w:val="single"/>
    </w:rPr>
  </w:style>
  <w:style w:type="paragraph" w:customStyle="1" w:styleId="formattext">
    <w:name w:val="formattext"/>
    <w:basedOn w:val="a"/>
    <w:rsid w:val="00346A1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9E09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09B6"/>
  </w:style>
  <w:style w:type="paragraph" w:styleId="a9">
    <w:name w:val="footer"/>
    <w:basedOn w:val="a"/>
    <w:link w:val="aa"/>
    <w:uiPriority w:val="99"/>
    <w:unhideWhenUsed/>
    <w:rsid w:val="009E09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0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98733">
      <w:bodyDiv w:val="1"/>
      <w:marLeft w:val="0"/>
      <w:marRight w:val="0"/>
      <w:marTop w:val="0"/>
      <w:marBottom w:val="0"/>
      <w:divBdr>
        <w:top w:val="none" w:sz="0" w:space="0" w:color="auto"/>
        <w:left w:val="none" w:sz="0" w:space="0" w:color="auto"/>
        <w:bottom w:val="none" w:sz="0" w:space="0" w:color="auto"/>
        <w:right w:val="none" w:sz="0" w:space="0" w:color="auto"/>
      </w:divBdr>
    </w:div>
    <w:div w:id="1364788293">
      <w:bodyDiv w:val="1"/>
      <w:marLeft w:val="0"/>
      <w:marRight w:val="0"/>
      <w:marTop w:val="0"/>
      <w:marBottom w:val="0"/>
      <w:divBdr>
        <w:top w:val="none" w:sz="0" w:space="0" w:color="auto"/>
        <w:left w:val="none" w:sz="0" w:space="0" w:color="auto"/>
        <w:bottom w:val="none" w:sz="0" w:space="0" w:color="auto"/>
        <w:right w:val="none" w:sz="0" w:space="0" w:color="auto"/>
      </w:divBdr>
    </w:div>
    <w:div w:id="1680545187">
      <w:bodyDiv w:val="1"/>
      <w:marLeft w:val="0"/>
      <w:marRight w:val="0"/>
      <w:marTop w:val="0"/>
      <w:marBottom w:val="0"/>
      <w:divBdr>
        <w:top w:val="none" w:sz="0" w:space="0" w:color="auto"/>
        <w:left w:val="none" w:sz="0" w:space="0" w:color="auto"/>
        <w:bottom w:val="none" w:sz="0" w:space="0" w:color="auto"/>
        <w:right w:val="none" w:sz="0" w:space="0" w:color="auto"/>
      </w:divBdr>
    </w:div>
    <w:div w:id="2074816814">
      <w:bodyDiv w:val="1"/>
      <w:marLeft w:val="0"/>
      <w:marRight w:val="0"/>
      <w:marTop w:val="0"/>
      <w:marBottom w:val="0"/>
      <w:divBdr>
        <w:top w:val="none" w:sz="0" w:space="0" w:color="auto"/>
        <w:left w:val="none" w:sz="0" w:space="0" w:color="auto"/>
        <w:bottom w:val="none" w:sz="0" w:space="0" w:color="auto"/>
        <w:right w:val="none" w:sz="0" w:space="0" w:color="auto"/>
      </w:divBdr>
      <w:divsChild>
        <w:div w:id="370423696">
          <w:marLeft w:val="0"/>
          <w:marRight w:val="0"/>
          <w:marTop w:val="0"/>
          <w:marBottom w:val="0"/>
          <w:divBdr>
            <w:top w:val="none" w:sz="0" w:space="0" w:color="auto"/>
            <w:left w:val="none" w:sz="0" w:space="0" w:color="auto"/>
            <w:bottom w:val="none" w:sz="0" w:space="0" w:color="auto"/>
            <w:right w:val="none" w:sz="0" w:space="0" w:color="auto"/>
          </w:divBdr>
          <w:divsChild>
            <w:div w:id="34038531">
              <w:marLeft w:val="0"/>
              <w:marRight w:val="0"/>
              <w:marTop w:val="0"/>
              <w:marBottom w:val="0"/>
              <w:divBdr>
                <w:top w:val="none" w:sz="0" w:space="0" w:color="auto"/>
                <w:left w:val="none" w:sz="0" w:space="0" w:color="auto"/>
                <w:bottom w:val="none" w:sz="0" w:space="0" w:color="auto"/>
                <w:right w:val="none" w:sz="0" w:space="0" w:color="auto"/>
              </w:divBdr>
              <w:divsChild>
                <w:div w:id="6036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1412">
          <w:marLeft w:val="0"/>
          <w:marRight w:val="0"/>
          <w:marTop w:val="0"/>
          <w:marBottom w:val="0"/>
          <w:divBdr>
            <w:top w:val="none" w:sz="0" w:space="0" w:color="auto"/>
            <w:left w:val="none" w:sz="0" w:space="0" w:color="auto"/>
            <w:bottom w:val="none" w:sz="0" w:space="0" w:color="auto"/>
            <w:right w:val="none" w:sz="0" w:space="0" w:color="auto"/>
          </w:divBdr>
          <w:divsChild>
            <w:div w:id="1465927900">
              <w:marLeft w:val="0"/>
              <w:marRight w:val="0"/>
              <w:marTop w:val="0"/>
              <w:marBottom w:val="0"/>
              <w:divBdr>
                <w:top w:val="none" w:sz="0" w:space="0" w:color="auto"/>
                <w:left w:val="none" w:sz="0" w:space="0" w:color="auto"/>
                <w:bottom w:val="none" w:sz="0" w:space="0" w:color="auto"/>
                <w:right w:val="none" w:sz="0" w:space="0" w:color="auto"/>
              </w:divBdr>
              <w:divsChild>
                <w:div w:id="3929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Алексей Викторович</dc:creator>
  <cp:keywords/>
  <cp:lastModifiedBy>Пользователь</cp:lastModifiedBy>
  <cp:revision>2</cp:revision>
  <dcterms:created xsi:type="dcterms:W3CDTF">2022-03-14T04:54:00Z</dcterms:created>
  <dcterms:modified xsi:type="dcterms:W3CDTF">2022-03-14T04:54:00Z</dcterms:modified>
</cp:coreProperties>
</file>