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DA" w:rsidRDefault="00304BDA" w:rsidP="00304BDA">
      <w:pPr>
        <w:jc w:val="center"/>
        <w:rPr>
          <w:sz w:val="26"/>
          <w:szCs w:val="26"/>
        </w:rPr>
      </w:pPr>
      <w:bookmarkStart w:id="0" w:name="_GoBack"/>
      <w:bookmarkEnd w:id="0"/>
      <w:r>
        <w:rPr>
          <w:sz w:val="26"/>
          <w:szCs w:val="26"/>
        </w:rPr>
        <w:t>Российская Федерация</w:t>
      </w:r>
    </w:p>
    <w:p w:rsidR="00304BDA" w:rsidRDefault="00304BDA" w:rsidP="00304BDA">
      <w:pPr>
        <w:jc w:val="center"/>
        <w:rPr>
          <w:sz w:val="26"/>
          <w:szCs w:val="26"/>
        </w:rPr>
      </w:pPr>
      <w:r>
        <w:rPr>
          <w:sz w:val="26"/>
          <w:szCs w:val="26"/>
        </w:rPr>
        <w:t>Республика Хакасия</w:t>
      </w:r>
    </w:p>
    <w:p w:rsidR="00304BDA" w:rsidRDefault="00304BDA" w:rsidP="00304BDA">
      <w:pPr>
        <w:jc w:val="center"/>
        <w:rPr>
          <w:sz w:val="26"/>
          <w:szCs w:val="26"/>
        </w:rPr>
      </w:pPr>
      <w:r>
        <w:rPr>
          <w:sz w:val="26"/>
          <w:szCs w:val="26"/>
        </w:rPr>
        <w:t>Администрация Табатского сельсовета</w:t>
      </w:r>
    </w:p>
    <w:p w:rsidR="00304BDA" w:rsidRDefault="00304BDA" w:rsidP="00304BDA">
      <w:pPr>
        <w:jc w:val="center"/>
        <w:rPr>
          <w:sz w:val="26"/>
          <w:szCs w:val="26"/>
        </w:rPr>
      </w:pPr>
      <w:r>
        <w:rPr>
          <w:sz w:val="26"/>
          <w:szCs w:val="26"/>
        </w:rPr>
        <w:t xml:space="preserve">Бейского района </w:t>
      </w:r>
    </w:p>
    <w:p w:rsidR="00304BDA" w:rsidRDefault="00304BDA" w:rsidP="00304BDA">
      <w:pPr>
        <w:jc w:val="center"/>
        <w:rPr>
          <w:sz w:val="26"/>
          <w:szCs w:val="26"/>
        </w:rPr>
      </w:pPr>
      <w:r>
        <w:rPr>
          <w:sz w:val="26"/>
          <w:szCs w:val="26"/>
        </w:rPr>
        <w:t>Республики Хакасия</w:t>
      </w:r>
    </w:p>
    <w:p w:rsidR="00B54494" w:rsidRPr="00B54494" w:rsidRDefault="00B54494" w:rsidP="00B54494"/>
    <w:p w:rsidR="00304BDA" w:rsidRPr="00785569" w:rsidRDefault="00304BDA" w:rsidP="00304BDA">
      <w:pPr>
        <w:pStyle w:val="1"/>
        <w:rPr>
          <w:b w:val="0"/>
          <w:sz w:val="28"/>
          <w:szCs w:val="28"/>
        </w:rPr>
      </w:pPr>
      <w:r w:rsidRPr="00785569">
        <w:rPr>
          <w:b w:val="0"/>
          <w:sz w:val="28"/>
          <w:szCs w:val="28"/>
        </w:rPr>
        <w:t>ПОСТАНОВЛЕНИЕ</w:t>
      </w:r>
    </w:p>
    <w:p w:rsidR="00304BDA" w:rsidRPr="00A46051" w:rsidRDefault="00304BDA" w:rsidP="00304BDA">
      <w:pPr>
        <w:jc w:val="center"/>
        <w:rPr>
          <w:b/>
          <w:bCs/>
          <w:sz w:val="26"/>
          <w:szCs w:val="26"/>
        </w:rPr>
      </w:pPr>
    </w:p>
    <w:p w:rsidR="00304BDA" w:rsidRPr="006A4F36" w:rsidRDefault="00304BDA" w:rsidP="00304BDA">
      <w:pPr>
        <w:rPr>
          <w:sz w:val="26"/>
          <w:szCs w:val="26"/>
        </w:rPr>
      </w:pPr>
      <w:r w:rsidRPr="0066379F">
        <w:rPr>
          <w:sz w:val="26"/>
          <w:szCs w:val="26"/>
        </w:rPr>
        <w:t xml:space="preserve">от </w:t>
      </w:r>
      <w:r>
        <w:rPr>
          <w:sz w:val="26"/>
          <w:szCs w:val="26"/>
        </w:rPr>
        <w:t>«</w:t>
      </w:r>
      <w:r w:rsidR="0080568A">
        <w:rPr>
          <w:sz w:val="26"/>
          <w:szCs w:val="26"/>
        </w:rPr>
        <w:t>1</w:t>
      </w:r>
      <w:r w:rsidR="00CD3E80">
        <w:rPr>
          <w:sz w:val="26"/>
          <w:szCs w:val="26"/>
        </w:rPr>
        <w:t>8</w:t>
      </w:r>
      <w:r>
        <w:rPr>
          <w:sz w:val="26"/>
          <w:szCs w:val="26"/>
        </w:rPr>
        <w:t xml:space="preserve">» декабря </w:t>
      </w:r>
      <w:r w:rsidRPr="0066379F">
        <w:rPr>
          <w:sz w:val="26"/>
          <w:szCs w:val="26"/>
        </w:rPr>
        <w:t>20</w:t>
      </w:r>
      <w:r w:rsidRPr="00304BDA">
        <w:rPr>
          <w:sz w:val="26"/>
          <w:szCs w:val="26"/>
        </w:rPr>
        <w:t>2</w:t>
      </w:r>
      <w:r w:rsidR="00DF4AEF">
        <w:rPr>
          <w:sz w:val="26"/>
          <w:szCs w:val="26"/>
        </w:rPr>
        <w:t>2</w:t>
      </w:r>
      <w:r w:rsidRPr="0066379F">
        <w:rPr>
          <w:sz w:val="26"/>
          <w:szCs w:val="26"/>
        </w:rPr>
        <w:t>г.</w:t>
      </w:r>
      <w:r w:rsidRPr="00A46051">
        <w:rPr>
          <w:sz w:val="26"/>
          <w:szCs w:val="26"/>
        </w:rPr>
        <w:t xml:space="preserve"> </w:t>
      </w:r>
      <w:r>
        <w:rPr>
          <w:sz w:val="26"/>
          <w:szCs w:val="26"/>
        </w:rPr>
        <w:t xml:space="preserve">                             с. Табат </w:t>
      </w:r>
      <w:r>
        <w:rPr>
          <w:sz w:val="26"/>
          <w:szCs w:val="26"/>
        </w:rPr>
        <w:tab/>
      </w:r>
      <w:r>
        <w:rPr>
          <w:sz w:val="26"/>
          <w:szCs w:val="26"/>
        </w:rPr>
        <w:tab/>
        <w:t xml:space="preserve"> </w:t>
      </w:r>
      <w:r>
        <w:rPr>
          <w:sz w:val="26"/>
          <w:szCs w:val="26"/>
        </w:rPr>
        <w:tab/>
        <w:t xml:space="preserve">                            </w:t>
      </w:r>
      <w:r w:rsidRPr="0066379F">
        <w:rPr>
          <w:sz w:val="26"/>
          <w:szCs w:val="26"/>
        </w:rPr>
        <w:t>№</w:t>
      </w:r>
      <w:r>
        <w:rPr>
          <w:sz w:val="26"/>
          <w:szCs w:val="26"/>
        </w:rPr>
        <w:t xml:space="preserve"> </w:t>
      </w:r>
      <w:r w:rsidR="0080568A">
        <w:rPr>
          <w:sz w:val="26"/>
          <w:szCs w:val="26"/>
        </w:rPr>
        <w:t>6</w:t>
      </w:r>
      <w:r w:rsidR="00CD3E80">
        <w:rPr>
          <w:sz w:val="26"/>
          <w:szCs w:val="26"/>
        </w:rPr>
        <w:t>6</w:t>
      </w:r>
    </w:p>
    <w:p w:rsidR="00304BDA" w:rsidRDefault="00304BDA" w:rsidP="00304BDA">
      <w:pPr>
        <w:pStyle w:val="1"/>
        <w:jc w:val="left"/>
        <w:rPr>
          <w:b w:val="0"/>
          <w:bCs w:val="0"/>
          <w:sz w:val="24"/>
          <w:szCs w:val="24"/>
        </w:rPr>
      </w:pPr>
    </w:p>
    <w:p w:rsidR="00304BDA" w:rsidRDefault="00304BDA" w:rsidP="00304BDA">
      <w:pPr>
        <w:pStyle w:val="1"/>
        <w:jc w:val="left"/>
        <w:rPr>
          <w:b w:val="0"/>
          <w:bCs w:val="0"/>
          <w:sz w:val="24"/>
          <w:szCs w:val="24"/>
        </w:rPr>
      </w:pPr>
    </w:p>
    <w:tbl>
      <w:tblPr>
        <w:tblW w:w="0" w:type="auto"/>
        <w:tblLook w:val="01E0" w:firstRow="1" w:lastRow="1" w:firstColumn="1" w:lastColumn="1" w:noHBand="0" w:noVBand="0"/>
      </w:tblPr>
      <w:tblGrid>
        <w:gridCol w:w="4788"/>
      </w:tblGrid>
      <w:tr w:rsidR="00304BDA" w:rsidRPr="00725CB2" w:rsidTr="00AA4E37">
        <w:tc>
          <w:tcPr>
            <w:tcW w:w="4788" w:type="dxa"/>
          </w:tcPr>
          <w:p w:rsidR="00304BDA" w:rsidRPr="00725CB2" w:rsidRDefault="00304BDA" w:rsidP="00AA4E37">
            <w:pPr>
              <w:pStyle w:val="1"/>
              <w:jc w:val="both"/>
              <w:rPr>
                <w:szCs w:val="26"/>
              </w:rPr>
            </w:pPr>
            <w:r>
              <w:rPr>
                <w:szCs w:val="26"/>
              </w:rPr>
              <w:t>Об утверждении Порядка завершения операций по исполнению местного бюджета муниципального образования Табатский сельсовет в 20</w:t>
            </w:r>
            <w:r w:rsidRPr="000E457A">
              <w:rPr>
                <w:szCs w:val="26"/>
              </w:rPr>
              <w:t>2</w:t>
            </w:r>
            <w:r w:rsidR="00DF4AEF">
              <w:rPr>
                <w:szCs w:val="26"/>
              </w:rPr>
              <w:t>2</w:t>
            </w:r>
            <w:r>
              <w:rPr>
                <w:szCs w:val="26"/>
              </w:rPr>
              <w:t xml:space="preserve"> году</w:t>
            </w:r>
          </w:p>
        </w:tc>
      </w:tr>
    </w:tbl>
    <w:p w:rsidR="00304BDA" w:rsidRDefault="00304BDA" w:rsidP="00304BDA">
      <w:pPr>
        <w:rPr>
          <w:sz w:val="26"/>
          <w:szCs w:val="26"/>
        </w:rPr>
      </w:pPr>
    </w:p>
    <w:p w:rsidR="001D4DF8" w:rsidRDefault="001D4DF8" w:rsidP="009F562F">
      <w:pPr>
        <w:rPr>
          <w:sz w:val="26"/>
          <w:szCs w:val="26"/>
        </w:rPr>
      </w:pPr>
    </w:p>
    <w:p w:rsidR="0080568A" w:rsidRDefault="0080568A" w:rsidP="0080568A">
      <w:pPr>
        <w:pStyle w:val="ConsNormal"/>
        <w:ind w:right="0"/>
        <w:jc w:val="both"/>
        <w:rPr>
          <w:rFonts w:ascii="Times New Roman" w:hAnsi="Times New Roman" w:cs="Times New Roman"/>
          <w:sz w:val="26"/>
          <w:szCs w:val="26"/>
        </w:rPr>
      </w:pPr>
      <w:r w:rsidRPr="00A46051">
        <w:rPr>
          <w:rFonts w:ascii="Times New Roman" w:hAnsi="Times New Roman" w:cs="Times New Roman"/>
          <w:sz w:val="26"/>
          <w:szCs w:val="26"/>
        </w:rPr>
        <w:t xml:space="preserve">В </w:t>
      </w:r>
      <w:r>
        <w:rPr>
          <w:rFonts w:ascii="Times New Roman" w:hAnsi="Times New Roman" w:cs="Times New Roman"/>
          <w:sz w:val="26"/>
          <w:szCs w:val="26"/>
        </w:rPr>
        <w:t>соответствии со статьей 242 Бюджетного кодекса Российской Федерации, решением Совета депутатов Табатского сельсовета Бейского района Республики Хакасия от 13.11.2015 № 18</w:t>
      </w:r>
      <w:r w:rsidRPr="00D5064B">
        <w:rPr>
          <w:rFonts w:ascii="Times New Roman" w:hAnsi="Times New Roman" w:cs="Times New Roman"/>
          <w:color w:val="FF0000"/>
          <w:sz w:val="26"/>
          <w:szCs w:val="26"/>
        </w:rPr>
        <w:t xml:space="preserve"> </w:t>
      </w:r>
      <w:r w:rsidRPr="00D5064B">
        <w:rPr>
          <w:rFonts w:ascii="Times New Roman" w:hAnsi="Times New Roman" w:cs="Times New Roman"/>
          <w:sz w:val="26"/>
          <w:szCs w:val="26"/>
        </w:rPr>
        <w:t>«Об утверждении Положения о бюджетном процессе в муниципальном образовании</w:t>
      </w:r>
      <w:r>
        <w:rPr>
          <w:rFonts w:ascii="Times New Roman" w:hAnsi="Times New Roman" w:cs="Times New Roman"/>
          <w:sz w:val="26"/>
          <w:szCs w:val="26"/>
        </w:rPr>
        <w:t xml:space="preserve"> Табатский сельсовет</w:t>
      </w:r>
      <w:r w:rsidRPr="00D5064B">
        <w:rPr>
          <w:rFonts w:ascii="Times New Roman" w:hAnsi="Times New Roman" w:cs="Times New Roman"/>
          <w:sz w:val="26"/>
          <w:szCs w:val="26"/>
        </w:rPr>
        <w:t>»</w:t>
      </w:r>
      <w:r>
        <w:rPr>
          <w:rFonts w:ascii="Times New Roman" w:hAnsi="Times New Roman" w:cs="Times New Roman"/>
          <w:sz w:val="26"/>
          <w:szCs w:val="26"/>
        </w:rPr>
        <w:t xml:space="preserve"> (с изменениями от 14.11.2016г. № 45) и в целях своевременного осуществления расходов из местного бюджета муниципального образования Табатского сельсовета в соответствии с бюджетной росписью,</w:t>
      </w:r>
      <w:r w:rsidRPr="00A46051">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Табатского сельсовета </w:t>
      </w: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center"/>
        <w:rPr>
          <w:rFonts w:ascii="Times New Roman" w:hAnsi="Times New Roman" w:cs="Times New Roman"/>
          <w:sz w:val="26"/>
          <w:szCs w:val="26"/>
        </w:rPr>
      </w:pPr>
      <w:r>
        <w:rPr>
          <w:rFonts w:ascii="Times New Roman" w:hAnsi="Times New Roman" w:cs="Times New Roman"/>
          <w:sz w:val="26"/>
          <w:szCs w:val="26"/>
        </w:rPr>
        <w:t>ПОСТАНОВЛЯЕТ:</w:t>
      </w:r>
    </w:p>
    <w:p w:rsidR="0080568A" w:rsidRDefault="0080568A" w:rsidP="0080568A">
      <w:pPr>
        <w:pStyle w:val="ConsNormal"/>
        <w:ind w:right="0"/>
        <w:jc w:val="center"/>
        <w:rPr>
          <w:rFonts w:ascii="Times New Roman" w:hAnsi="Times New Roman" w:cs="Times New Roman"/>
          <w:sz w:val="26"/>
          <w:szCs w:val="26"/>
        </w:rPr>
      </w:pPr>
    </w:p>
    <w:p w:rsidR="0080568A" w:rsidRDefault="0080568A" w:rsidP="0080568A">
      <w:pPr>
        <w:numPr>
          <w:ilvl w:val="0"/>
          <w:numId w:val="6"/>
        </w:numPr>
        <w:tabs>
          <w:tab w:val="center" w:pos="0"/>
          <w:tab w:val="left" w:pos="1134"/>
        </w:tabs>
        <w:autoSpaceDE w:val="0"/>
        <w:autoSpaceDN w:val="0"/>
        <w:adjustRightInd w:val="0"/>
        <w:ind w:left="0" w:firstLine="709"/>
        <w:jc w:val="both"/>
        <w:rPr>
          <w:sz w:val="26"/>
          <w:szCs w:val="26"/>
        </w:rPr>
      </w:pPr>
      <w:r>
        <w:rPr>
          <w:sz w:val="26"/>
          <w:szCs w:val="26"/>
        </w:rPr>
        <w:t>Утвердить прилагаемый Порядок завершения операций по исполнению местного бюджета муниципального образования Табатский сельсовет в 20</w:t>
      </w:r>
      <w:r w:rsidRPr="000E457A">
        <w:rPr>
          <w:sz w:val="26"/>
          <w:szCs w:val="26"/>
        </w:rPr>
        <w:t>2</w:t>
      </w:r>
      <w:r w:rsidR="00764908">
        <w:rPr>
          <w:sz w:val="26"/>
          <w:szCs w:val="26"/>
        </w:rPr>
        <w:t>2</w:t>
      </w:r>
      <w:r>
        <w:rPr>
          <w:sz w:val="26"/>
          <w:szCs w:val="26"/>
        </w:rPr>
        <w:t xml:space="preserve"> году.</w:t>
      </w:r>
    </w:p>
    <w:p w:rsidR="0080568A" w:rsidRDefault="0080568A" w:rsidP="0080568A">
      <w:pPr>
        <w:numPr>
          <w:ilvl w:val="0"/>
          <w:numId w:val="6"/>
        </w:numPr>
        <w:tabs>
          <w:tab w:val="center" w:pos="0"/>
          <w:tab w:val="left" w:pos="1134"/>
        </w:tabs>
        <w:autoSpaceDE w:val="0"/>
        <w:autoSpaceDN w:val="0"/>
        <w:adjustRightInd w:val="0"/>
        <w:ind w:left="0" w:firstLine="709"/>
        <w:jc w:val="both"/>
        <w:rPr>
          <w:sz w:val="26"/>
          <w:szCs w:val="26"/>
        </w:rPr>
      </w:pPr>
      <w:r>
        <w:rPr>
          <w:sz w:val="26"/>
          <w:szCs w:val="26"/>
        </w:rPr>
        <w:t>Довести данный Порядок до сведения главных распорядителей, получателей средств местного бюджета муниципального образования Табатский сельсовет.</w:t>
      </w: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both"/>
        <w:rPr>
          <w:rFonts w:ascii="Times New Roman" w:hAnsi="Times New Roman" w:cs="Times New Roman"/>
          <w:sz w:val="26"/>
          <w:szCs w:val="26"/>
        </w:rPr>
      </w:pPr>
    </w:p>
    <w:p w:rsidR="0080568A" w:rsidRPr="002E12DF" w:rsidRDefault="0080568A" w:rsidP="0080568A">
      <w:pPr>
        <w:rPr>
          <w:sz w:val="26"/>
          <w:szCs w:val="26"/>
        </w:rPr>
      </w:pPr>
      <w:r>
        <w:rPr>
          <w:sz w:val="26"/>
          <w:szCs w:val="26"/>
        </w:rPr>
        <w:t>Глава Табатского сельсовета</w:t>
      </w:r>
      <w:r>
        <w:rPr>
          <w:sz w:val="26"/>
          <w:szCs w:val="26"/>
        </w:rPr>
        <w:tab/>
      </w:r>
      <w:r>
        <w:rPr>
          <w:sz w:val="26"/>
          <w:szCs w:val="26"/>
        </w:rPr>
        <w:tab/>
      </w:r>
      <w:r>
        <w:rPr>
          <w:sz w:val="26"/>
          <w:szCs w:val="26"/>
        </w:rPr>
        <w:tab/>
        <w:t xml:space="preserve">                       </w:t>
      </w:r>
      <w:r>
        <w:rPr>
          <w:sz w:val="26"/>
          <w:szCs w:val="26"/>
        </w:rPr>
        <w:tab/>
        <w:t xml:space="preserve">    В. П. Третьяков</w:t>
      </w:r>
    </w:p>
    <w:p w:rsidR="007C6DA4" w:rsidRDefault="007C6DA4" w:rsidP="00B86674">
      <w:pPr>
        <w:pStyle w:val="ConsNormal"/>
        <w:ind w:right="0"/>
        <w:jc w:val="both"/>
      </w:pPr>
    </w:p>
    <w:p w:rsidR="009A2278" w:rsidRDefault="007C6DA4" w:rsidP="00507844">
      <w:pPr>
        <w:shd w:val="clear" w:color="auto" w:fill="FFFFFF"/>
        <w:ind w:left="5664" w:firstLine="6"/>
        <w:jc w:val="both"/>
      </w:pPr>
      <w:r>
        <w:br w:type="page"/>
      </w:r>
      <w:r w:rsidR="002E12DF">
        <w:lastRenderedPageBreak/>
        <w:t xml:space="preserve">Утвержден </w:t>
      </w:r>
      <w:r w:rsidR="00DF4AEF">
        <w:t>постановлением А</w:t>
      </w:r>
      <w:r w:rsidR="002E12DF">
        <w:t>дминистрации</w:t>
      </w:r>
      <w:r w:rsidR="00DF4AEF">
        <w:t xml:space="preserve"> </w:t>
      </w:r>
      <w:proofErr w:type="spellStart"/>
      <w:r w:rsidR="00DF4AEF">
        <w:t>Табатского</w:t>
      </w:r>
      <w:proofErr w:type="spellEnd"/>
      <w:r w:rsidR="00DF4AEF">
        <w:t xml:space="preserve"> сельсовета</w:t>
      </w:r>
      <w:r w:rsidR="002E12DF">
        <w:t xml:space="preserve"> </w:t>
      </w:r>
      <w:proofErr w:type="spellStart"/>
      <w:r w:rsidR="0044093F">
        <w:t>Бейского</w:t>
      </w:r>
      <w:proofErr w:type="spellEnd"/>
      <w:r w:rsidR="0044093F">
        <w:t xml:space="preserve"> района Республики Хакасия</w:t>
      </w:r>
    </w:p>
    <w:p w:rsidR="002E12DF" w:rsidRDefault="002E12DF" w:rsidP="002E12DF">
      <w:pPr>
        <w:shd w:val="clear" w:color="auto" w:fill="FFFFFF"/>
        <w:ind w:left="5664" w:firstLine="6"/>
      </w:pPr>
      <w:r>
        <w:t>от «</w:t>
      </w:r>
      <w:r w:rsidR="0090025E">
        <w:t>1</w:t>
      </w:r>
      <w:r w:rsidR="00CD3E80">
        <w:t>8</w:t>
      </w:r>
      <w:r>
        <w:t xml:space="preserve">» </w:t>
      </w:r>
      <w:r w:rsidR="0090025E">
        <w:t>дека</w:t>
      </w:r>
      <w:r w:rsidR="001E5F8D">
        <w:t>бря</w:t>
      </w:r>
      <w:r>
        <w:t xml:space="preserve"> 20</w:t>
      </w:r>
      <w:r w:rsidR="0090025E">
        <w:t>2</w:t>
      </w:r>
      <w:r w:rsidR="00764908">
        <w:t>2</w:t>
      </w:r>
      <w:r>
        <w:t xml:space="preserve">г. № </w:t>
      </w:r>
      <w:r w:rsidR="0080568A">
        <w:t>6</w:t>
      </w:r>
      <w:r w:rsidR="00CD3E80">
        <w:t>6</w:t>
      </w:r>
    </w:p>
    <w:p w:rsidR="00B13E92" w:rsidRDefault="00B13E92" w:rsidP="00B13E92">
      <w:pPr>
        <w:shd w:val="clear" w:color="auto" w:fill="FFFFFF"/>
      </w:pPr>
    </w:p>
    <w:p w:rsidR="00B13E92" w:rsidRDefault="00B13E92" w:rsidP="00B13E92">
      <w:pPr>
        <w:shd w:val="clear" w:color="auto" w:fill="FFFFFF"/>
        <w:jc w:val="center"/>
        <w:rPr>
          <w:sz w:val="26"/>
          <w:szCs w:val="26"/>
        </w:rPr>
      </w:pPr>
      <w:r>
        <w:rPr>
          <w:sz w:val="26"/>
          <w:szCs w:val="26"/>
        </w:rPr>
        <w:t>ПОРЯДОК</w:t>
      </w:r>
    </w:p>
    <w:p w:rsidR="00E25FA8" w:rsidRDefault="00B13E92" w:rsidP="00B13E92">
      <w:pPr>
        <w:shd w:val="clear" w:color="auto" w:fill="FFFFFF"/>
        <w:jc w:val="center"/>
        <w:rPr>
          <w:sz w:val="26"/>
          <w:szCs w:val="26"/>
        </w:rPr>
      </w:pPr>
      <w:r>
        <w:rPr>
          <w:sz w:val="26"/>
          <w:szCs w:val="26"/>
        </w:rPr>
        <w:t xml:space="preserve">ЗАВЕРШЕНИЯ ОПЕРАЦИЙ ПО ИСПОЛНЕНИЮ </w:t>
      </w:r>
      <w:r w:rsidR="00E25FA8">
        <w:rPr>
          <w:sz w:val="26"/>
          <w:szCs w:val="26"/>
        </w:rPr>
        <w:t xml:space="preserve">МЕСТНОГО БЮДЖЕТА МУНИЦИПАЛЬНОГО ОБРАЗОВАНИЯ </w:t>
      </w:r>
      <w:r w:rsidR="0080568A">
        <w:rPr>
          <w:sz w:val="26"/>
          <w:szCs w:val="26"/>
        </w:rPr>
        <w:t>ТАБАТСКОГО СЕЛЬСОВЕТА</w:t>
      </w:r>
    </w:p>
    <w:p w:rsidR="00B13E92" w:rsidRDefault="00E25FA8" w:rsidP="00B13E92">
      <w:pPr>
        <w:shd w:val="clear" w:color="auto" w:fill="FFFFFF"/>
        <w:jc w:val="center"/>
        <w:rPr>
          <w:sz w:val="26"/>
          <w:szCs w:val="26"/>
        </w:rPr>
      </w:pPr>
      <w:r>
        <w:rPr>
          <w:sz w:val="26"/>
          <w:szCs w:val="26"/>
        </w:rPr>
        <w:t xml:space="preserve">В </w:t>
      </w:r>
      <w:r w:rsidR="00D5064B">
        <w:rPr>
          <w:sz w:val="26"/>
          <w:szCs w:val="26"/>
        </w:rPr>
        <w:t>20</w:t>
      </w:r>
      <w:r w:rsidR="0090025E">
        <w:rPr>
          <w:sz w:val="26"/>
          <w:szCs w:val="26"/>
        </w:rPr>
        <w:t>2</w:t>
      </w:r>
      <w:r w:rsidR="00764908">
        <w:rPr>
          <w:sz w:val="26"/>
          <w:szCs w:val="26"/>
        </w:rPr>
        <w:t>2</w:t>
      </w:r>
      <w:r w:rsidR="00D5064B">
        <w:rPr>
          <w:sz w:val="26"/>
          <w:szCs w:val="26"/>
        </w:rPr>
        <w:t xml:space="preserve"> ГОДУ</w:t>
      </w:r>
    </w:p>
    <w:p w:rsidR="00551D7D" w:rsidRDefault="00551D7D" w:rsidP="00551D7D">
      <w:pPr>
        <w:shd w:val="clear" w:color="auto" w:fill="FFFFFF"/>
        <w:rPr>
          <w:sz w:val="26"/>
          <w:szCs w:val="26"/>
        </w:rPr>
      </w:pPr>
    </w:p>
    <w:p w:rsidR="00D5064B" w:rsidRDefault="00551D7D" w:rsidP="00640417">
      <w:pPr>
        <w:numPr>
          <w:ilvl w:val="0"/>
          <w:numId w:val="5"/>
        </w:numPr>
        <w:shd w:val="clear" w:color="auto" w:fill="FFFFFF"/>
        <w:tabs>
          <w:tab w:val="left" w:pos="1134"/>
        </w:tabs>
        <w:ind w:left="0" w:firstLine="709"/>
        <w:jc w:val="both"/>
        <w:rPr>
          <w:sz w:val="26"/>
          <w:szCs w:val="26"/>
        </w:rPr>
      </w:pPr>
      <w:r>
        <w:rPr>
          <w:sz w:val="26"/>
          <w:szCs w:val="26"/>
        </w:rPr>
        <w:t xml:space="preserve">В соответствии со статьей 242 Бюджетного кодекса Российской Федерации </w:t>
      </w:r>
      <w:r w:rsidR="0054520A">
        <w:rPr>
          <w:sz w:val="26"/>
          <w:szCs w:val="26"/>
        </w:rPr>
        <w:t xml:space="preserve">исполнение местного бюджета </w:t>
      </w:r>
      <w:r w:rsidR="00F022DC">
        <w:rPr>
          <w:sz w:val="26"/>
          <w:szCs w:val="26"/>
        </w:rPr>
        <w:t xml:space="preserve">муниципального образования Бейский район (далее – местный бюджет) </w:t>
      </w:r>
      <w:r w:rsidR="0054520A">
        <w:rPr>
          <w:sz w:val="26"/>
          <w:szCs w:val="26"/>
        </w:rPr>
        <w:t xml:space="preserve">завершается </w:t>
      </w:r>
      <w:r w:rsidR="00D5064B">
        <w:rPr>
          <w:sz w:val="26"/>
          <w:szCs w:val="26"/>
        </w:rPr>
        <w:t>в части:</w:t>
      </w:r>
    </w:p>
    <w:p w:rsidR="00D5064B" w:rsidRDefault="00D5064B" w:rsidP="00D5064B">
      <w:pPr>
        <w:shd w:val="clear" w:color="auto" w:fill="FFFFFF"/>
        <w:tabs>
          <w:tab w:val="left" w:pos="1134"/>
        </w:tabs>
        <w:ind w:firstLine="709"/>
        <w:jc w:val="both"/>
        <w:rPr>
          <w:sz w:val="26"/>
          <w:szCs w:val="26"/>
        </w:rPr>
      </w:pPr>
      <w:r>
        <w:rPr>
          <w:sz w:val="26"/>
          <w:szCs w:val="26"/>
        </w:rPr>
        <w:t xml:space="preserve">кассовых операций по расходам </w:t>
      </w:r>
      <w:r w:rsidR="00DB4EC3">
        <w:rPr>
          <w:sz w:val="26"/>
          <w:szCs w:val="26"/>
        </w:rPr>
        <w:t>местного</w:t>
      </w:r>
      <w:r>
        <w:rPr>
          <w:sz w:val="26"/>
          <w:szCs w:val="26"/>
        </w:rPr>
        <w:t xml:space="preserve"> бюджета и источникам финансирования дефицита </w:t>
      </w:r>
      <w:r w:rsidR="00DB4EC3">
        <w:rPr>
          <w:sz w:val="26"/>
          <w:szCs w:val="26"/>
        </w:rPr>
        <w:t>местного</w:t>
      </w:r>
      <w:r>
        <w:rPr>
          <w:sz w:val="26"/>
          <w:szCs w:val="26"/>
        </w:rPr>
        <w:t xml:space="preserve"> бюджета – </w:t>
      </w:r>
      <w:r w:rsidR="00BF7963">
        <w:rPr>
          <w:sz w:val="26"/>
          <w:szCs w:val="26"/>
        </w:rPr>
        <w:t>3</w:t>
      </w:r>
      <w:r w:rsidR="00320D90">
        <w:rPr>
          <w:sz w:val="26"/>
          <w:szCs w:val="26"/>
        </w:rPr>
        <w:t>0</w:t>
      </w:r>
      <w:r>
        <w:rPr>
          <w:sz w:val="26"/>
          <w:szCs w:val="26"/>
        </w:rPr>
        <w:t xml:space="preserve"> декабря 20</w:t>
      </w:r>
      <w:r w:rsidR="0090025E">
        <w:rPr>
          <w:sz w:val="26"/>
          <w:szCs w:val="26"/>
        </w:rPr>
        <w:t>2</w:t>
      </w:r>
      <w:r w:rsidR="00764908">
        <w:rPr>
          <w:sz w:val="26"/>
          <w:szCs w:val="26"/>
        </w:rPr>
        <w:t>2</w:t>
      </w:r>
      <w:r>
        <w:rPr>
          <w:sz w:val="26"/>
          <w:szCs w:val="26"/>
        </w:rPr>
        <w:t xml:space="preserve"> года;</w:t>
      </w:r>
    </w:p>
    <w:p w:rsidR="00D5064B" w:rsidRDefault="00F022DC" w:rsidP="00D5064B">
      <w:pPr>
        <w:shd w:val="clear" w:color="auto" w:fill="FFFFFF"/>
        <w:tabs>
          <w:tab w:val="left" w:pos="1134"/>
        </w:tabs>
        <w:ind w:firstLine="709"/>
        <w:jc w:val="both"/>
        <w:rPr>
          <w:sz w:val="26"/>
          <w:szCs w:val="26"/>
        </w:rPr>
      </w:pPr>
      <w:r>
        <w:rPr>
          <w:sz w:val="26"/>
          <w:szCs w:val="26"/>
        </w:rPr>
        <w:t>зачисления в местный бюджет поступлений 20</w:t>
      </w:r>
      <w:r w:rsidR="0090025E">
        <w:rPr>
          <w:sz w:val="26"/>
          <w:szCs w:val="26"/>
        </w:rPr>
        <w:t>2</w:t>
      </w:r>
      <w:r w:rsidR="00764908">
        <w:rPr>
          <w:sz w:val="26"/>
          <w:szCs w:val="26"/>
        </w:rPr>
        <w:t>2</w:t>
      </w:r>
      <w:r>
        <w:rPr>
          <w:sz w:val="26"/>
          <w:szCs w:val="26"/>
        </w:rPr>
        <w:t xml:space="preserve"> года, распределенных в установленном порядке Управлением Федерального казначейства по Республике Хакасия (далее - Управление) между бюджетами бюджетной </w:t>
      </w:r>
      <w:r w:rsidR="00D454D7">
        <w:rPr>
          <w:sz w:val="26"/>
          <w:szCs w:val="26"/>
        </w:rPr>
        <w:t>системы Российской Федерации, и их отражения в отчетности об исполнении местного бюджета 20</w:t>
      </w:r>
      <w:r w:rsidR="0090025E">
        <w:rPr>
          <w:sz w:val="26"/>
          <w:szCs w:val="26"/>
        </w:rPr>
        <w:t>2</w:t>
      </w:r>
      <w:r w:rsidR="00764908">
        <w:rPr>
          <w:sz w:val="26"/>
          <w:szCs w:val="26"/>
        </w:rPr>
        <w:t>2</w:t>
      </w:r>
      <w:r w:rsidR="00D454D7">
        <w:rPr>
          <w:sz w:val="26"/>
          <w:szCs w:val="26"/>
        </w:rPr>
        <w:t xml:space="preserve"> года – в первые пять рабочих дней 20</w:t>
      </w:r>
      <w:r w:rsidR="00BF7963">
        <w:rPr>
          <w:sz w:val="26"/>
          <w:szCs w:val="26"/>
        </w:rPr>
        <w:t>2</w:t>
      </w:r>
      <w:r w:rsidR="00764908">
        <w:rPr>
          <w:sz w:val="26"/>
          <w:szCs w:val="26"/>
        </w:rPr>
        <w:t>3</w:t>
      </w:r>
      <w:r w:rsidR="00D454D7">
        <w:rPr>
          <w:sz w:val="26"/>
          <w:szCs w:val="26"/>
        </w:rPr>
        <w:t xml:space="preserve"> года.</w:t>
      </w:r>
    </w:p>
    <w:p w:rsidR="0080568A" w:rsidRDefault="0080568A" w:rsidP="0080568A">
      <w:pPr>
        <w:numPr>
          <w:ilvl w:val="0"/>
          <w:numId w:val="5"/>
        </w:numPr>
        <w:shd w:val="clear" w:color="auto" w:fill="FFFFFF"/>
        <w:tabs>
          <w:tab w:val="left" w:pos="1134"/>
        </w:tabs>
        <w:ind w:left="0" w:firstLine="709"/>
        <w:jc w:val="both"/>
        <w:rPr>
          <w:sz w:val="26"/>
          <w:szCs w:val="26"/>
        </w:rPr>
      </w:pPr>
      <w:r>
        <w:rPr>
          <w:sz w:val="26"/>
          <w:szCs w:val="26"/>
        </w:rPr>
        <w:t xml:space="preserve">Главные распорядители средств местного бюджета Табатского сельсовета </w:t>
      </w:r>
      <w:r w:rsidRPr="006E2FA0">
        <w:rPr>
          <w:sz w:val="26"/>
          <w:szCs w:val="26"/>
        </w:rPr>
        <w:t xml:space="preserve">до </w:t>
      </w:r>
      <w:r>
        <w:rPr>
          <w:sz w:val="26"/>
          <w:szCs w:val="26"/>
        </w:rPr>
        <w:t>2</w:t>
      </w:r>
      <w:r w:rsidR="00764908">
        <w:rPr>
          <w:sz w:val="26"/>
          <w:szCs w:val="26"/>
        </w:rPr>
        <w:t>9</w:t>
      </w:r>
      <w:r w:rsidRPr="006E2FA0">
        <w:rPr>
          <w:sz w:val="26"/>
          <w:szCs w:val="26"/>
        </w:rPr>
        <w:t xml:space="preserve"> декабря 20</w:t>
      </w:r>
      <w:r w:rsidRPr="00722280">
        <w:rPr>
          <w:sz w:val="26"/>
          <w:szCs w:val="26"/>
        </w:rPr>
        <w:t>2</w:t>
      </w:r>
      <w:r w:rsidR="00764908">
        <w:rPr>
          <w:sz w:val="26"/>
          <w:szCs w:val="26"/>
        </w:rPr>
        <w:t>2</w:t>
      </w:r>
      <w:r w:rsidRPr="006E2FA0">
        <w:rPr>
          <w:sz w:val="26"/>
          <w:szCs w:val="26"/>
        </w:rPr>
        <w:t xml:space="preserve"> года представля</w:t>
      </w:r>
      <w:r>
        <w:rPr>
          <w:sz w:val="26"/>
          <w:szCs w:val="26"/>
        </w:rPr>
        <w:t>ют в Управление финансов Бейского района (далее – Управление финансов) ходатайства об изменении бюджетной росписи текущего финансового года.</w:t>
      </w:r>
    </w:p>
    <w:p w:rsidR="00B42050" w:rsidRDefault="005110AB" w:rsidP="00B42050">
      <w:pPr>
        <w:numPr>
          <w:ilvl w:val="0"/>
          <w:numId w:val="5"/>
        </w:numPr>
        <w:tabs>
          <w:tab w:val="left" w:pos="1134"/>
        </w:tabs>
        <w:autoSpaceDE w:val="0"/>
        <w:autoSpaceDN w:val="0"/>
        <w:adjustRightInd w:val="0"/>
        <w:ind w:left="0" w:firstLine="709"/>
        <w:jc w:val="both"/>
        <w:rPr>
          <w:sz w:val="26"/>
        </w:rPr>
      </w:pPr>
      <w:r>
        <w:rPr>
          <w:sz w:val="26"/>
          <w:szCs w:val="26"/>
        </w:rPr>
        <w:tab/>
      </w:r>
      <w:r w:rsidR="00B42050">
        <w:rPr>
          <w:sz w:val="26"/>
          <w:szCs w:val="26"/>
        </w:rPr>
        <w:t xml:space="preserve">В целях завершения операций по расходам местного бюджета Управление принимает </w:t>
      </w:r>
      <w:r w:rsidR="00B42050">
        <w:rPr>
          <w:sz w:val="26"/>
        </w:rPr>
        <w:t xml:space="preserve">от Администрации Табатского сельсовета расходные расписания </w:t>
      </w:r>
      <w:r w:rsidR="00B42050" w:rsidRPr="0082234B">
        <w:rPr>
          <w:sz w:val="26"/>
        </w:rPr>
        <w:t xml:space="preserve">для доведения </w:t>
      </w:r>
      <w:r w:rsidR="00B42050">
        <w:rPr>
          <w:sz w:val="26"/>
        </w:rPr>
        <w:t>бюджетных данных</w:t>
      </w:r>
      <w:r w:rsidR="00B42050" w:rsidRPr="0082234B">
        <w:rPr>
          <w:sz w:val="26"/>
        </w:rPr>
        <w:t xml:space="preserve"> до </w:t>
      </w:r>
      <w:r w:rsidR="00B42050">
        <w:rPr>
          <w:sz w:val="26"/>
        </w:rPr>
        <w:t xml:space="preserve">главных </w:t>
      </w:r>
      <w:r w:rsidR="00B42050" w:rsidRPr="0082234B">
        <w:rPr>
          <w:sz w:val="26"/>
        </w:rPr>
        <w:t xml:space="preserve">распорядителей средств </w:t>
      </w:r>
      <w:r w:rsidR="00B42050">
        <w:rPr>
          <w:sz w:val="26"/>
        </w:rPr>
        <w:t>местного</w:t>
      </w:r>
      <w:r w:rsidR="00B42050" w:rsidRPr="0082234B">
        <w:rPr>
          <w:sz w:val="26"/>
        </w:rPr>
        <w:t xml:space="preserve"> бюджета </w:t>
      </w:r>
      <w:r w:rsidR="00B42050">
        <w:rPr>
          <w:sz w:val="26"/>
        </w:rPr>
        <w:t xml:space="preserve">по </w:t>
      </w:r>
      <w:r w:rsidR="00B42050" w:rsidRPr="00722280">
        <w:rPr>
          <w:sz w:val="26"/>
        </w:rPr>
        <w:t>3</w:t>
      </w:r>
      <w:r w:rsidR="00764908">
        <w:rPr>
          <w:sz w:val="26"/>
        </w:rPr>
        <w:t>0</w:t>
      </w:r>
      <w:r w:rsidR="00B42050">
        <w:rPr>
          <w:sz w:val="26"/>
        </w:rPr>
        <w:t xml:space="preserve"> декабря 20</w:t>
      </w:r>
      <w:r w:rsidR="00B42050" w:rsidRPr="000E457A">
        <w:rPr>
          <w:sz w:val="26"/>
        </w:rPr>
        <w:t>2</w:t>
      </w:r>
      <w:r w:rsidR="00764908">
        <w:rPr>
          <w:sz w:val="26"/>
        </w:rPr>
        <w:t>2</w:t>
      </w:r>
      <w:r w:rsidR="00B42050">
        <w:rPr>
          <w:sz w:val="26"/>
        </w:rPr>
        <w:t xml:space="preserve"> года включительно.</w:t>
      </w:r>
    </w:p>
    <w:p w:rsidR="00014B32" w:rsidRPr="00B12D4F" w:rsidRDefault="00B42050" w:rsidP="00B42050">
      <w:pPr>
        <w:shd w:val="clear" w:color="auto" w:fill="FFFFFF"/>
        <w:tabs>
          <w:tab w:val="left" w:pos="1134"/>
        </w:tabs>
        <w:jc w:val="both"/>
        <w:rPr>
          <w:sz w:val="26"/>
          <w:szCs w:val="26"/>
        </w:rPr>
      </w:pPr>
      <w:r>
        <w:rPr>
          <w:sz w:val="26"/>
          <w:szCs w:val="26"/>
        </w:rPr>
        <w:t xml:space="preserve">В целях завершения операций по расходам местного бюджета и источникам финансирования дефицита местного бюджета на обслуживание муниципального внутреннего долга Управление принимает </w:t>
      </w:r>
      <w:r>
        <w:rPr>
          <w:sz w:val="26"/>
        </w:rPr>
        <w:t xml:space="preserve">от Администрации Табатского сельсовета расходные расписания </w:t>
      </w:r>
      <w:r w:rsidRPr="0082234B">
        <w:rPr>
          <w:sz w:val="26"/>
        </w:rPr>
        <w:t xml:space="preserve">для доведения </w:t>
      </w:r>
      <w:r>
        <w:rPr>
          <w:sz w:val="26"/>
        </w:rPr>
        <w:t>бюджетных данных</w:t>
      </w:r>
      <w:r w:rsidRPr="0082234B">
        <w:rPr>
          <w:sz w:val="26"/>
        </w:rPr>
        <w:t xml:space="preserve"> до </w:t>
      </w:r>
      <w:r>
        <w:rPr>
          <w:sz w:val="26"/>
        </w:rPr>
        <w:t xml:space="preserve">главных </w:t>
      </w:r>
      <w:r w:rsidRPr="0082234B">
        <w:rPr>
          <w:sz w:val="26"/>
        </w:rPr>
        <w:t xml:space="preserve">распорядителей средств </w:t>
      </w:r>
      <w:r>
        <w:rPr>
          <w:sz w:val="26"/>
        </w:rPr>
        <w:t>местного</w:t>
      </w:r>
      <w:r w:rsidRPr="0082234B">
        <w:rPr>
          <w:sz w:val="26"/>
        </w:rPr>
        <w:t xml:space="preserve"> бюджета </w:t>
      </w:r>
      <w:r>
        <w:rPr>
          <w:sz w:val="26"/>
          <w:szCs w:val="26"/>
        </w:rPr>
        <w:t xml:space="preserve">(главных администраторов источников финансирования дефицита местного </w:t>
      </w:r>
      <w:proofErr w:type="gramStart"/>
      <w:r>
        <w:rPr>
          <w:sz w:val="26"/>
          <w:szCs w:val="26"/>
        </w:rPr>
        <w:t xml:space="preserve">бюджета) </w:t>
      </w:r>
      <w:r w:rsidR="00014B32" w:rsidRPr="00B12D4F">
        <w:rPr>
          <w:sz w:val="26"/>
          <w:szCs w:val="26"/>
        </w:rPr>
        <w:t xml:space="preserve"> </w:t>
      </w:r>
      <w:r w:rsidR="00014B32" w:rsidRPr="00707EC3">
        <w:rPr>
          <w:sz w:val="26"/>
        </w:rPr>
        <w:t>по</w:t>
      </w:r>
      <w:proofErr w:type="gramEnd"/>
      <w:r w:rsidR="00014B32" w:rsidRPr="00707EC3">
        <w:rPr>
          <w:sz w:val="26"/>
        </w:rPr>
        <w:t xml:space="preserve"> </w:t>
      </w:r>
      <w:r w:rsidR="001474F5" w:rsidRPr="00707EC3">
        <w:rPr>
          <w:sz w:val="26"/>
        </w:rPr>
        <w:t>3</w:t>
      </w:r>
      <w:r w:rsidR="00320D90">
        <w:rPr>
          <w:sz w:val="26"/>
        </w:rPr>
        <w:t>0</w:t>
      </w:r>
      <w:r w:rsidR="00014B32" w:rsidRPr="00707EC3">
        <w:rPr>
          <w:sz w:val="26"/>
        </w:rPr>
        <w:t xml:space="preserve"> декабря</w:t>
      </w:r>
      <w:r w:rsidR="00014B32" w:rsidRPr="00B12D4F">
        <w:rPr>
          <w:sz w:val="26"/>
        </w:rPr>
        <w:t xml:space="preserve"> 20</w:t>
      </w:r>
      <w:r w:rsidR="005110AB">
        <w:rPr>
          <w:sz w:val="26"/>
        </w:rPr>
        <w:t>2</w:t>
      </w:r>
      <w:r w:rsidR="00764908">
        <w:rPr>
          <w:sz w:val="26"/>
        </w:rPr>
        <w:t>2</w:t>
      </w:r>
      <w:r w:rsidR="00014B32" w:rsidRPr="00B12D4F">
        <w:rPr>
          <w:sz w:val="26"/>
        </w:rPr>
        <w:t xml:space="preserve"> года включительно.</w:t>
      </w:r>
    </w:p>
    <w:p w:rsidR="00014B32" w:rsidRPr="00B12D4F" w:rsidRDefault="00014B32" w:rsidP="00014B32">
      <w:pPr>
        <w:numPr>
          <w:ilvl w:val="0"/>
          <w:numId w:val="5"/>
        </w:numPr>
        <w:tabs>
          <w:tab w:val="left" w:pos="1134"/>
        </w:tabs>
        <w:autoSpaceDE w:val="0"/>
        <w:autoSpaceDN w:val="0"/>
        <w:adjustRightInd w:val="0"/>
        <w:ind w:left="0" w:firstLine="709"/>
        <w:jc w:val="both"/>
        <w:rPr>
          <w:sz w:val="26"/>
          <w:szCs w:val="26"/>
        </w:rPr>
      </w:pPr>
      <w:r w:rsidRPr="00B12D4F">
        <w:rPr>
          <w:sz w:val="26"/>
        </w:rPr>
        <w:t>Г</w:t>
      </w:r>
      <w:r w:rsidRPr="00B12D4F">
        <w:rPr>
          <w:sz w:val="26"/>
          <w:szCs w:val="26"/>
        </w:rPr>
        <w:t xml:space="preserve">лавные распорядители средств местного бюджета (главные администраторы источников финансирования дефицита местного бюджета) обеспечивают представление </w:t>
      </w:r>
      <w:r w:rsidR="00B12D4F" w:rsidRPr="00B12D4F">
        <w:rPr>
          <w:sz w:val="26"/>
          <w:szCs w:val="26"/>
        </w:rPr>
        <w:t xml:space="preserve">в Управление документов для доведения бюджетных данных до получателей средств местного бюджета </w:t>
      </w:r>
      <w:r w:rsidR="00B12D4F" w:rsidRPr="00707EC3">
        <w:rPr>
          <w:sz w:val="26"/>
          <w:szCs w:val="26"/>
        </w:rPr>
        <w:t xml:space="preserve">по </w:t>
      </w:r>
      <w:r w:rsidR="00707EC3">
        <w:rPr>
          <w:sz w:val="26"/>
          <w:szCs w:val="26"/>
        </w:rPr>
        <w:t>3</w:t>
      </w:r>
      <w:r w:rsidR="00320D90">
        <w:rPr>
          <w:sz w:val="26"/>
          <w:szCs w:val="26"/>
        </w:rPr>
        <w:t>0</w:t>
      </w:r>
      <w:r w:rsidRPr="00707EC3">
        <w:rPr>
          <w:sz w:val="26"/>
          <w:szCs w:val="26"/>
        </w:rPr>
        <w:t xml:space="preserve"> декабря</w:t>
      </w:r>
      <w:r w:rsidRPr="00B12D4F">
        <w:rPr>
          <w:sz w:val="26"/>
          <w:szCs w:val="26"/>
        </w:rPr>
        <w:t xml:space="preserve"> 20</w:t>
      </w:r>
      <w:r w:rsidR="00DC32B4">
        <w:rPr>
          <w:sz w:val="26"/>
          <w:szCs w:val="26"/>
        </w:rPr>
        <w:t>2</w:t>
      </w:r>
      <w:r w:rsidR="00764908">
        <w:rPr>
          <w:sz w:val="26"/>
          <w:szCs w:val="26"/>
        </w:rPr>
        <w:t>2</w:t>
      </w:r>
      <w:r w:rsidR="00D06D56">
        <w:rPr>
          <w:sz w:val="26"/>
          <w:szCs w:val="26"/>
        </w:rPr>
        <w:t xml:space="preserve"> года включительно.</w:t>
      </w:r>
    </w:p>
    <w:p w:rsidR="0006778B" w:rsidRPr="00320D90" w:rsidRDefault="00014B32" w:rsidP="0006778B">
      <w:pPr>
        <w:numPr>
          <w:ilvl w:val="0"/>
          <w:numId w:val="5"/>
        </w:numPr>
        <w:tabs>
          <w:tab w:val="left" w:pos="1134"/>
        </w:tabs>
        <w:autoSpaceDE w:val="0"/>
        <w:autoSpaceDN w:val="0"/>
        <w:adjustRightInd w:val="0"/>
        <w:ind w:left="0" w:firstLine="709"/>
        <w:jc w:val="both"/>
        <w:rPr>
          <w:sz w:val="26"/>
          <w:szCs w:val="26"/>
        </w:rPr>
      </w:pPr>
      <w:r w:rsidRPr="00320D90">
        <w:rPr>
          <w:sz w:val="26"/>
          <w:szCs w:val="26"/>
        </w:rPr>
        <w:t xml:space="preserve">Получатели средств местного бюджета (администраторы источников финансирования дефицита местного бюджета), бюджетные учреждения (автономные учреждения), принявшие бюджетные полномочия в соответствии с переданными бюджетными полномочиями получателей бюджетных средств, обеспечивают представление в Управление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 не позднее </w:t>
      </w:r>
      <w:r w:rsidR="009A72BA" w:rsidRPr="00320D90">
        <w:rPr>
          <w:sz w:val="26"/>
          <w:szCs w:val="26"/>
        </w:rPr>
        <w:t xml:space="preserve">      3</w:t>
      </w:r>
      <w:r w:rsidR="00320D90" w:rsidRPr="00320D90">
        <w:rPr>
          <w:sz w:val="26"/>
          <w:szCs w:val="26"/>
        </w:rPr>
        <w:t>0</w:t>
      </w:r>
      <w:r w:rsidR="00DC32B4" w:rsidRPr="00320D90">
        <w:rPr>
          <w:sz w:val="26"/>
          <w:szCs w:val="26"/>
        </w:rPr>
        <w:t xml:space="preserve"> декабря 202</w:t>
      </w:r>
      <w:r w:rsidR="00764908">
        <w:rPr>
          <w:sz w:val="26"/>
          <w:szCs w:val="26"/>
        </w:rPr>
        <w:t>2</w:t>
      </w:r>
      <w:r w:rsidR="00DC32B4" w:rsidRPr="00320D90">
        <w:rPr>
          <w:sz w:val="26"/>
          <w:szCs w:val="26"/>
        </w:rPr>
        <w:t xml:space="preserve"> </w:t>
      </w:r>
      <w:r w:rsidRPr="00320D90">
        <w:rPr>
          <w:sz w:val="26"/>
          <w:szCs w:val="26"/>
        </w:rPr>
        <w:t>года, а для осуществления операций по выплатам за счет наличных денег – не позднее</w:t>
      </w:r>
      <w:r w:rsidR="002B0929" w:rsidRPr="00320D90">
        <w:rPr>
          <w:sz w:val="26"/>
          <w:szCs w:val="26"/>
        </w:rPr>
        <w:t xml:space="preserve"> </w:t>
      </w:r>
      <w:r w:rsidR="006E2FA0" w:rsidRPr="00320D90">
        <w:rPr>
          <w:sz w:val="26"/>
          <w:szCs w:val="26"/>
        </w:rPr>
        <w:t>2</w:t>
      </w:r>
      <w:r w:rsidR="00764908">
        <w:rPr>
          <w:sz w:val="26"/>
          <w:szCs w:val="26"/>
        </w:rPr>
        <w:t>8</w:t>
      </w:r>
      <w:r w:rsidRPr="00320D90">
        <w:rPr>
          <w:sz w:val="26"/>
          <w:szCs w:val="26"/>
        </w:rPr>
        <w:t xml:space="preserve"> декабря 20</w:t>
      </w:r>
      <w:r w:rsidR="00DC32B4" w:rsidRPr="00320D90">
        <w:rPr>
          <w:sz w:val="26"/>
          <w:szCs w:val="26"/>
        </w:rPr>
        <w:t>2</w:t>
      </w:r>
      <w:r w:rsidR="00764908">
        <w:rPr>
          <w:sz w:val="26"/>
          <w:szCs w:val="26"/>
        </w:rPr>
        <w:t>2</w:t>
      </w:r>
      <w:r w:rsidRPr="00320D90">
        <w:rPr>
          <w:sz w:val="26"/>
          <w:szCs w:val="26"/>
        </w:rPr>
        <w:t xml:space="preserve"> года</w:t>
      </w:r>
      <w:r w:rsidR="003A19B0">
        <w:rPr>
          <w:sz w:val="26"/>
          <w:szCs w:val="26"/>
        </w:rPr>
        <w:t>, операций по обеспечению</w:t>
      </w:r>
      <w:r w:rsidR="003A19B0" w:rsidRPr="003A19B0">
        <w:rPr>
          <w:sz w:val="26"/>
          <w:szCs w:val="26"/>
        </w:rPr>
        <w:t xml:space="preserve"> </w:t>
      </w:r>
      <w:r w:rsidR="003A19B0">
        <w:rPr>
          <w:sz w:val="26"/>
          <w:szCs w:val="26"/>
        </w:rPr>
        <w:t>денежными средствами с использованием расчетных (дебетовых) банковских карт (далее – карты) осуществляется не позднее 2</w:t>
      </w:r>
      <w:r w:rsidR="00764908">
        <w:rPr>
          <w:sz w:val="26"/>
          <w:szCs w:val="26"/>
        </w:rPr>
        <w:t>8</w:t>
      </w:r>
      <w:r w:rsidR="003A19B0">
        <w:rPr>
          <w:sz w:val="26"/>
          <w:szCs w:val="26"/>
        </w:rPr>
        <w:t xml:space="preserve"> декабря 20</w:t>
      </w:r>
      <w:r w:rsidR="003A19B0" w:rsidRPr="000E457A">
        <w:rPr>
          <w:sz w:val="26"/>
          <w:szCs w:val="26"/>
        </w:rPr>
        <w:t>2</w:t>
      </w:r>
      <w:r w:rsidR="00764908">
        <w:rPr>
          <w:sz w:val="26"/>
          <w:szCs w:val="26"/>
        </w:rPr>
        <w:t>2</w:t>
      </w:r>
      <w:r w:rsidR="003A19B0">
        <w:rPr>
          <w:sz w:val="26"/>
          <w:szCs w:val="26"/>
        </w:rPr>
        <w:t xml:space="preserve"> года</w:t>
      </w:r>
      <w:r w:rsidR="00320D90">
        <w:rPr>
          <w:sz w:val="26"/>
          <w:szCs w:val="26"/>
        </w:rPr>
        <w:t xml:space="preserve">. </w:t>
      </w:r>
      <w:r w:rsidR="0006778B" w:rsidRPr="00320D90">
        <w:rPr>
          <w:sz w:val="26"/>
          <w:szCs w:val="26"/>
        </w:rPr>
        <w:t xml:space="preserve">В случае, если кассовые выплаты из местного бюджета осуществляются за счет средств, источником финансового </w:t>
      </w:r>
      <w:r w:rsidR="0006778B" w:rsidRPr="00320D90">
        <w:rPr>
          <w:sz w:val="26"/>
          <w:szCs w:val="26"/>
        </w:rPr>
        <w:lastRenderedPageBreak/>
        <w:t xml:space="preserve">обеспечения которых являются средства федерального бюджета, имеющие целевое назначение, в соответствии с Порядком об организации работы территориальных органов федерального казначейства по перечислению в </w:t>
      </w:r>
      <w:r w:rsidR="00D9083B" w:rsidRPr="00320D90">
        <w:rPr>
          <w:sz w:val="26"/>
          <w:szCs w:val="26"/>
        </w:rPr>
        <w:t xml:space="preserve">бюджеты субъектов Российской Федерации из федерального бюджета, имеющие целевое назначение, в соответствии с Порядком об организации работы территориальных органов федерального казначейства по перечислению в бюджеты субъектов </w:t>
      </w:r>
      <w:r w:rsidR="001A17FD" w:rsidRPr="00320D90">
        <w:rPr>
          <w:sz w:val="26"/>
          <w:szCs w:val="26"/>
        </w:rPr>
        <w:t>Р</w:t>
      </w:r>
      <w:r w:rsidR="00D9083B" w:rsidRPr="00320D90">
        <w:rPr>
          <w:sz w:val="26"/>
          <w:szCs w:val="26"/>
        </w:rPr>
        <w:t xml:space="preserve">оссийской Федерации из федерального бюджета субсидий, субвенций и иных межбюджетных трансфертов, имеющих целевое назначение, утвержденных приказом Федерального казначейства от 18.06.2012 № 238, получатели средств </w:t>
      </w:r>
      <w:r w:rsidR="003A19B0">
        <w:rPr>
          <w:sz w:val="26"/>
          <w:szCs w:val="26"/>
        </w:rPr>
        <w:t>местно</w:t>
      </w:r>
      <w:r w:rsidR="00D9083B" w:rsidRPr="00320D90">
        <w:rPr>
          <w:sz w:val="26"/>
          <w:szCs w:val="26"/>
        </w:rPr>
        <w:t>го бюджета</w:t>
      </w:r>
      <w:r w:rsidR="001A17FD" w:rsidRPr="00320D90">
        <w:rPr>
          <w:sz w:val="26"/>
          <w:szCs w:val="26"/>
        </w:rPr>
        <w:t xml:space="preserve"> Республики Хакасия обеспечивают представление в Управление платежных документов не позднее 2</w:t>
      </w:r>
      <w:r w:rsidR="003A19B0">
        <w:rPr>
          <w:sz w:val="26"/>
          <w:szCs w:val="26"/>
        </w:rPr>
        <w:t>7</w:t>
      </w:r>
      <w:r w:rsidR="001A17FD" w:rsidRPr="00320D90">
        <w:rPr>
          <w:sz w:val="26"/>
          <w:szCs w:val="26"/>
        </w:rPr>
        <w:t xml:space="preserve"> декабря 202</w:t>
      </w:r>
      <w:r w:rsidR="00764908">
        <w:rPr>
          <w:sz w:val="26"/>
          <w:szCs w:val="26"/>
        </w:rPr>
        <w:t>2</w:t>
      </w:r>
      <w:r w:rsidR="001A17FD" w:rsidRPr="00320D90">
        <w:rPr>
          <w:sz w:val="26"/>
          <w:szCs w:val="26"/>
        </w:rPr>
        <w:t xml:space="preserve"> года.</w:t>
      </w:r>
    </w:p>
    <w:p w:rsidR="00B910B2" w:rsidRDefault="00B910B2" w:rsidP="00B910B2">
      <w:pPr>
        <w:autoSpaceDE w:val="0"/>
        <w:autoSpaceDN w:val="0"/>
        <w:adjustRightInd w:val="0"/>
        <w:ind w:firstLine="709"/>
        <w:jc w:val="both"/>
        <w:rPr>
          <w:sz w:val="26"/>
          <w:szCs w:val="26"/>
        </w:rPr>
      </w:pPr>
      <w:r w:rsidRPr="002B0929">
        <w:rPr>
          <w:sz w:val="26"/>
          <w:szCs w:val="26"/>
        </w:rPr>
        <w:t>При этом дата составления документа в поле «дата» платежного документа, заявки на получение</w:t>
      </w:r>
      <w:r w:rsidRPr="002816A5">
        <w:rPr>
          <w:sz w:val="26"/>
          <w:szCs w:val="26"/>
        </w:rPr>
        <w:t xml:space="preserve"> наличных денег не должна быть позднее даты, установленной настоящим пунктом для представления данного платежного документа в </w:t>
      </w:r>
      <w:r w:rsidR="002B0929">
        <w:rPr>
          <w:sz w:val="26"/>
          <w:szCs w:val="26"/>
        </w:rPr>
        <w:t>Управление</w:t>
      </w:r>
      <w:r>
        <w:rPr>
          <w:sz w:val="26"/>
          <w:szCs w:val="26"/>
        </w:rPr>
        <w:t>.</w:t>
      </w:r>
      <w:r w:rsidRPr="00F051B8">
        <w:rPr>
          <w:sz w:val="26"/>
          <w:szCs w:val="26"/>
        </w:rPr>
        <w:t xml:space="preserve"> </w:t>
      </w:r>
    </w:p>
    <w:p w:rsidR="00014B32" w:rsidRDefault="00014B32" w:rsidP="00D17CE9">
      <w:pPr>
        <w:numPr>
          <w:ilvl w:val="0"/>
          <w:numId w:val="5"/>
        </w:numPr>
        <w:tabs>
          <w:tab w:val="left" w:pos="1134"/>
        </w:tabs>
        <w:autoSpaceDE w:val="0"/>
        <w:autoSpaceDN w:val="0"/>
        <w:adjustRightInd w:val="0"/>
        <w:ind w:left="0" w:firstLine="709"/>
        <w:jc w:val="both"/>
        <w:rPr>
          <w:sz w:val="26"/>
          <w:szCs w:val="26"/>
        </w:rPr>
      </w:pPr>
      <w:r>
        <w:rPr>
          <w:sz w:val="26"/>
          <w:szCs w:val="26"/>
        </w:rPr>
        <w:t xml:space="preserve">Документы на внесение изменений в коды бюджетной классификации по операциям, учтенным на лицевых счетах получателей бюджетных средств, администраторов источников финансирования дефицита бюджета, лицевых счетах для учета операций по переданным полномочиям получателей бюджетных средств, представляются в Управление </w:t>
      </w:r>
      <w:r>
        <w:rPr>
          <w:sz w:val="26"/>
        </w:rPr>
        <w:t xml:space="preserve">не </w:t>
      </w:r>
      <w:r w:rsidRPr="00793D67">
        <w:rPr>
          <w:sz w:val="26"/>
        </w:rPr>
        <w:t xml:space="preserve">позднее </w:t>
      </w:r>
      <w:r w:rsidR="00906C8F">
        <w:rPr>
          <w:sz w:val="26"/>
        </w:rPr>
        <w:t>29</w:t>
      </w:r>
      <w:r w:rsidRPr="00793D67">
        <w:rPr>
          <w:sz w:val="26"/>
        </w:rPr>
        <w:t xml:space="preserve"> декабря</w:t>
      </w:r>
      <w:r>
        <w:rPr>
          <w:sz w:val="26"/>
        </w:rPr>
        <w:t xml:space="preserve"> 20</w:t>
      </w:r>
      <w:r w:rsidR="001A17FD">
        <w:rPr>
          <w:sz w:val="26"/>
        </w:rPr>
        <w:t>2</w:t>
      </w:r>
      <w:r w:rsidR="00F4219B">
        <w:rPr>
          <w:sz w:val="26"/>
        </w:rPr>
        <w:t>2</w:t>
      </w:r>
      <w:r>
        <w:rPr>
          <w:sz w:val="26"/>
        </w:rPr>
        <w:t xml:space="preserve"> года.</w:t>
      </w:r>
    </w:p>
    <w:p w:rsidR="00014B32" w:rsidRDefault="00014B32" w:rsidP="00D17CE9">
      <w:pPr>
        <w:numPr>
          <w:ilvl w:val="0"/>
          <w:numId w:val="5"/>
        </w:numPr>
        <w:tabs>
          <w:tab w:val="left" w:pos="1134"/>
        </w:tabs>
        <w:autoSpaceDE w:val="0"/>
        <w:autoSpaceDN w:val="0"/>
        <w:adjustRightInd w:val="0"/>
        <w:ind w:left="0" w:firstLine="709"/>
        <w:jc w:val="both"/>
        <w:rPr>
          <w:sz w:val="26"/>
        </w:rPr>
      </w:pPr>
      <w:r w:rsidRPr="00B84584">
        <w:rPr>
          <w:sz w:val="26"/>
        </w:rPr>
        <w:t>Управлени</w:t>
      </w:r>
      <w:r>
        <w:rPr>
          <w:sz w:val="26"/>
        </w:rPr>
        <w:t xml:space="preserve">е </w:t>
      </w:r>
      <w:r w:rsidRPr="00693C0F">
        <w:rPr>
          <w:sz w:val="26"/>
        </w:rPr>
        <w:t>осуществля</w:t>
      </w:r>
      <w:r>
        <w:rPr>
          <w:sz w:val="26"/>
        </w:rPr>
        <w:t>е</w:t>
      </w:r>
      <w:r w:rsidRPr="00693C0F">
        <w:rPr>
          <w:sz w:val="26"/>
        </w:rPr>
        <w:t xml:space="preserve">т </w:t>
      </w:r>
      <w:r w:rsidR="00906C8F">
        <w:rPr>
          <w:sz w:val="26"/>
        </w:rPr>
        <w:t>в установленном порядке перечисления из местного бюджета на основании распоряжений, указанных в пункте 4 настоящего Порядка</w:t>
      </w:r>
      <w:r>
        <w:rPr>
          <w:sz w:val="26"/>
        </w:rPr>
        <w:t xml:space="preserve"> </w:t>
      </w:r>
      <w:r w:rsidRPr="00693C0F">
        <w:rPr>
          <w:sz w:val="26"/>
        </w:rPr>
        <w:t xml:space="preserve">по </w:t>
      </w:r>
      <w:r w:rsidR="005E27FB">
        <w:rPr>
          <w:sz w:val="26"/>
        </w:rPr>
        <w:t>3</w:t>
      </w:r>
      <w:r w:rsidR="00906C8F">
        <w:rPr>
          <w:sz w:val="26"/>
        </w:rPr>
        <w:t>0</w:t>
      </w:r>
      <w:r w:rsidRPr="00693C0F">
        <w:rPr>
          <w:sz w:val="26"/>
        </w:rPr>
        <w:t xml:space="preserve"> декабря </w:t>
      </w:r>
      <w:r>
        <w:rPr>
          <w:sz w:val="26"/>
        </w:rPr>
        <w:t>20</w:t>
      </w:r>
      <w:r w:rsidR="001A17FD">
        <w:rPr>
          <w:sz w:val="26"/>
        </w:rPr>
        <w:t>2</w:t>
      </w:r>
      <w:r w:rsidR="00F4219B">
        <w:rPr>
          <w:sz w:val="26"/>
        </w:rPr>
        <w:t>2</w:t>
      </w:r>
      <w:r w:rsidRPr="00693C0F">
        <w:rPr>
          <w:sz w:val="26"/>
        </w:rPr>
        <w:t xml:space="preserve"> года включительно.</w:t>
      </w:r>
    </w:p>
    <w:p w:rsidR="00906C8F" w:rsidRDefault="00014B32" w:rsidP="00014B32">
      <w:pPr>
        <w:numPr>
          <w:ilvl w:val="0"/>
          <w:numId w:val="5"/>
        </w:numPr>
        <w:tabs>
          <w:tab w:val="left" w:pos="1134"/>
        </w:tabs>
        <w:ind w:left="0" w:firstLine="709"/>
        <w:jc w:val="both"/>
        <w:rPr>
          <w:sz w:val="26"/>
        </w:rPr>
      </w:pPr>
      <w:r w:rsidRPr="00906C8F">
        <w:rPr>
          <w:sz w:val="26"/>
        </w:rPr>
        <w:t>Неиспользованные остатки средств на счетах, открытых Управлению</w:t>
      </w:r>
      <w:r w:rsidR="00906C8F" w:rsidRPr="00906C8F">
        <w:rPr>
          <w:sz w:val="26"/>
        </w:rPr>
        <w:t xml:space="preserve"> в Банке России или кредитных организациях для выдачи и внесения наличных денежных средств и осуществления расчетов по отдельным операциям (далее – банковский счет), не позднее 28 декабря 202</w:t>
      </w:r>
      <w:r w:rsidR="00F4219B">
        <w:rPr>
          <w:sz w:val="26"/>
        </w:rPr>
        <w:t>2</w:t>
      </w:r>
      <w:r w:rsidR="00906C8F" w:rsidRPr="00906C8F">
        <w:rPr>
          <w:sz w:val="26"/>
        </w:rPr>
        <w:t xml:space="preserve"> года перечисляются на казначейский счет, открытый в Управление в части средств местного бюджета</w:t>
      </w:r>
    </w:p>
    <w:p w:rsidR="00014B32" w:rsidRPr="00906C8F" w:rsidRDefault="00014B32" w:rsidP="00906C8F">
      <w:pPr>
        <w:tabs>
          <w:tab w:val="left" w:pos="1134"/>
        </w:tabs>
        <w:ind w:firstLine="709"/>
        <w:jc w:val="both"/>
        <w:rPr>
          <w:sz w:val="26"/>
        </w:rPr>
      </w:pPr>
      <w:r w:rsidRPr="00906C8F">
        <w:rPr>
          <w:sz w:val="26"/>
        </w:rPr>
        <w:t xml:space="preserve">По состоянию на 1 января </w:t>
      </w:r>
      <w:r w:rsidR="00A024E6" w:rsidRPr="00906C8F">
        <w:rPr>
          <w:sz w:val="26"/>
        </w:rPr>
        <w:t>202</w:t>
      </w:r>
      <w:r w:rsidR="00F4219B">
        <w:rPr>
          <w:sz w:val="26"/>
        </w:rPr>
        <w:t>3</w:t>
      </w:r>
      <w:r w:rsidRPr="00906C8F">
        <w:rPr>
          <w:sz w:val="26"/>
        </w:rPr>
        <w:t xml:space="preserve"> года остаток средств на </w:t>
      </w:r>
      <w:r w:rsidR="00906C8F">
        <w:rPr>
          <w:sz w:val="26"/>
        </w:rPr>
        <w:t xml:space="preserve">банковских счетах в части </w:t>
      </w:r>
      <w:r w:rsidR="00C12B23">
        <w:rPr>
          <w:sz w:val="26"/>
        </w:rPr>
        <w:t>местного бюджета не допускается, за исключением случаев, предусмотренных порядком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установленным Федеральным казначейством.</w:t>
      </w:r>
    </w:p>
    <w:p w:rsidR="00014B32" w:rsidRDefault="00014B32" w:rsidP="00215954">
      <w:pPr>
        <w:numPr>
          <w:ilvl w:val="0"/>
          <w:numId w:val="5"/>
        </w:numPr>
        <w:tabs>
          <w:tab w:val="left" w:pos="1134"/>
        </w:tabs>
        <w:ind w:left="0" w:firstLine="709"/>
        <w:jc w:val="both"/>
        <w:rPr>
          <w:sz w:val="26"/>
        </w:rPr>
      </w:pPr>
      <w:r>
        <w:rPr>
          <w:sz w:val="26"/>
          <w:szCs w:val="26"/>
        </w:rPr>
        <w:t xml:space="preserve">Остатки неиспользованных лимитов бюджетных обязательств (бюджетных ассигнований) и предельных объемов финансирования для кассовых выплат из </w:t>
      </w:r>
      <w:r w:rsidR="00215954">
        <w:rPr>
          <w:sz w:val="26"/>
          <w:szCs w:val="26"/>
        </w:rPr>
        <w:t>местного</w:t>
      </w:r>
      <w:r>
        <w:rPr>
          <w:sz w:val="26"/>
          <w:szCs w:val="26"/>
        </w:rPr>
        <w:t xml:space="preserve"> бюджета 20</w:t>
      </w:r>
      <w:r w:rsidR="000E1E56">
        <w:rPr>
          <w:sz w:val="26"/>
          <w:szCs w:val="26"/>
        </w:rPr>
        <w:t>2</w:t>
      </w:r>
      <w:r w:rsidR="00F4219B">
        <w:rPr>
          <w:sz w:val="26"/>
          <w:szCs w:val="26"/>
        </w:rPr>
        <w:t>2-2024</w:t>
      </w:r>
      <w:r>
        <w:rPr>
          <w:sz w:val="26"/>
          <w:szCs w:val="26"/>
        </w:rPr>
        <w:t xml:space="preserve"> го</w:t>
      </w:r>
      <w:r w:rsidR="00F4219B">
        <w:rPr>
          <w:sz w:val="26"/>
          <w:szCs w:val="26"/>
        </w:rPr>
        <w:t>дов</w:t>
      </w:r>
      <w:r>
        <w:rPr>
          <w:sz w:val="26"/>
          <w:szCs w:val="26"/>
        </w:rPr>
        <w:t xml:space="preserve">, отраженные на лицевых счетах, открытых в Управлении главным распорядителям и получателям средств </w:t>
      </w:r>
      <w:r w:rsidR="001233C8">
        <w:rPr>
          <w:sz w:val="26"/>
          <w:szCs w:val="26"/>
        </w:rPr>
        <w:t>местного</w:t>
      </w:r>
      <w:r>
        <w:rPr>
          <w:sz w:val="26"/>
          <w:szCs w:val="26"/>
        </w:rPr>
        <w:t xml:space="preserve"> бюджета (главным администраторам и администраторам источников финансирования дефицита </w:t>
      </w:r>
      <w:r w:rsidR="001233C8">
        <w:rPr>
          <w:sz w:val="26"/>
          <w:szCs w:val="26"/>
        </w:rPr>
        <w:t>местного</w:t>
      </w:r>
      <w:r>
        <w:rPr>
          <w:sz w:val="26"/>
          <w:szCs w:val="26"/>
        </w:rPr>
        <w:t xml:space="preserve"> бюджета), не подлежат учету на указанных лицевых счетах в качестве остатков на начало 20</w:t>
      </w:r>
      <w:r w:rsidR="005F763A">
        <w:rPr>
          <w:sz w:val="26"/>
          <w:szCs w:val="26"/>
        </w:rPr>
        <w:t>2</w:t>
      </w:r>
      <w:r w:rsidR="00F4219B">
        <w:rPr>
          <w:sz w:val="26"/>
          <w:szCs w:val="26"/>
        </w:rPr>
        <w:t>3</w:t>
      </w:r>
      <w:r w:rsidR="000E1E56">
        <w:rPr>
          <w:sz w:val="26"/>
          <w:szCs w:val="26"/>
        </w:rPr>
        <w:t xml:space="preserve"> </w:t>
      </w:r>
      <w:r>
        <w:rPr>
          <w:sz w:val="26"/>
          <w:szCs w:val="26"/>
        </w:rPr>
        <w:t>года.</w:t>
      </w:r>
      <w:r w:rsidRPr="004021C3">
        <w:rPr>
          <w:sz w:val="26"/>
        </w:rPr>
        <w:t xml:space="preserve"> </w:t>
      </w:r>
    </w:p>
    <w:p w:rsidR="00F4219B" w:rsidRDefault="00F4219B" w:rsidP="00215954">
      <w:pPr>
        <w:numPr>
          <w:ilvl w:val="0"/>
          <w:numId w:val="5"/>
        </w:numPr>
        <w:tabs>
          <w:tab w:val="left" w:pos="1134"/>
        </w:tabs>
        <w:ind w:left="0" w:firstLine="709"/>
        <w:jc w:val="both"/>
        <w:rPr>
          <w:sz w:val="26"/>
        </w:rPr>
      </w:pPr>
      <w:r>
        <w:rPr>
          <w:sz w:val="26"/>
          <w:szCs w:val="26"/>
        </w:rPr>
        <w:t xml:space="preserve">Остатки неиспользованных предельных объемов финансирования для перечислений из местного бюджета 2022 года, отраженные на лицевых счетах, открытых в Управлении главным распорядителям и получателям средств местного бюджета (главным администраторам и администраторам источников финансирования дефицита местного бюджета), не подлежат учету на указанных лицевых счетах в качестве остатков на начало 2023 года. </w:t>
      </w:r>
      <w:r w:rsidRPr="004021C3">
        <w:rPr>
          <w:sz w:val="26"/>
        </w:rPr>
        <w:t xml:space="preserve"> </w:t>
      </w:r>
    </w:p>
    <w:p w:rsidR="00014B32" w:rsidRDefault="00014B32" w:rsidP="00014B32">
      <w:pPr>
        <w:ind w:firstLine="709"/>
        <w:jc w:val="both"/>
        <w:rPr>
          <w:sz w:val="26"/>
        </w:rPr>
      </w:pPr>
      <w:r>
        <w:rPr>
          <w:sz w:val="26"/>
        </w:rPr>
        <w:t>Остатки средств, сложившиеся на конец финансового года на лицевых счетах по учету операций со средствами, поступающими во временное распоряжение бюджетных учреждений, подлежат учету как вступительный остаток на 1 января нового финансового года.</w:t>
      </w:r>
    </w:p>
    <w:p w:rsidR="00014B32" w:rsidRDefault="00014B32" w:rsidP="00B910B2">
      <w:pPr>
        <w:numPr>
          <w:ilvl w:val="0"/>
          <w:numId w:val="5"/>
        </w:numPr>
        <w:tabs>
          <w:tab w:val="left" w:pos="1134"/>
        </w:tabs>
        <w:ind w:left="0" w:firstLine="709"/>
        <w:jc w:val="both"/>
        <w:rPr>
          <w:sz w:val="26"/>
        </w:rPr>
      </w:pPr>
      <w:r w:rsidRPr="00995BEF">
        <w:rPr>
          <w:sz w:val="26"/>
        </w:rPr>
        <w:lastRenderedPageBreak/>
        <w:t xml:space="preserve">Суммы возврата дебиторской задолженности перед получателем </w:t>
      </w:r>
      <w:r>
        <w:rPr>
          <w:sz w:val="26"/>
        </w:rPr>
        <w:t xml:space="preserve">бюджетных средств, </w:t>
      </w:r>
      <w:r>
        <w:rPr>
          <w:sz w:val="26"/>
          <w:szCs w:val="26"/>
        </w:rPr>
        <w:t>бюджетным учреждением (автономным учреждением), принявшим бюджетные полномочия в соответствии с переданными бюджетными полномочиями получателей бюджетных средств</w:t>
      </w:r>
      <w:r w:rsidRPr="00995BEF">
        <w:rPr>
          <w:sz w:val="26"/>
        </w:rPr>
        <w:t>, поступившие до 1 января 20</w:t>
      </w:r>
      <w:r w:rsidR="000A159B">
        <w:rPr>
          <w:sz w:val="26"/>
        </w:rPr>
        <w:t>2</w:t>
      </w:r>
      <w:r w:rsidR="00F4219B">
        <w:rPr>
          <w:sz w:val="26"/>
        </w:rPr>
        <w:t>3</w:t>
      </w:r>
      <w:r w:rsidRPr="00995BEF">
        <w:rPr>
          <w:sz w:val="26"/>
        </w:rPr>
        <w:t xml:space="preserve"> года, подлежат перечислению дебитором получателя </w:t>
      </w:r>
      <w:r>
        <w:rPr>
          <w:sz w:val="26"/>
        </w:rPr>
        <w:t xml:space="preserve">бюджетных </w:t>
      </w:r>
      <w:r w:rsidRPr="00995BEF">
        <w:rPr>
          <w:sz w:val="26"/>
        </w:rPr>
        <w:t xml:space="preserve">средств на </w:t>
      </w:r>
      <w:r w:rsidR="008A2D8E">
        <w:rPr>
          <w:sz w:val="26"/>
        </w:rPr>
        <w:t xml:space="preserve">казначейский </w:t>
      </w:r>
      <w:r w:rsidRPr="00995BEF">
        <w:rPr>
          <w:sz w:val="26"/>
        </w:rPr>
        <w:t xml:space="preserve">счет для перечисления в доход </w:t>
      </w:r>
      <w:r w:rsidR="001233C8">
        <w:rPr>
          <w:sz w:val="26"/>
        </w:rPr>
        <w:t>местного</w:t>
      </w:r>
      <w:r w:rsidRPr="00995BEF">
        <w:rPr>
          <w:sz w:val="26"/>
        </w:rPr>
        <w:t xml:space="preserve"> бюджета.</w:t>
      </w:r>
      <w:r>
        <w:rPr>
          <w:sz w:val="26"/>
        </w:rPr>
        <w:t xml:space="preserve"> В случае возврата указанных сумм дебиторской задолженности на лицевой счет получателя бюджетных средств, лицевой счет для учета операций по переданным полномочиям получателя бюджетных средств, указанные суммы учитываются как восстановление кассового расхода бюджета, и в течение 5 (пяти) рабочих дней перечисляются получателем бюджетных средств в доход </w:t>
      </w:r>
      <w:r w:rsidR="001233C8">
        <w:rPr>
          <w:sz w:val="26"/>
        </w:rPr>
        <w:t xml:space="preserve">местного </w:t>
      </w:r>
      <w:r>
        <w:rPr>
          <w:sz w:val="26"/>
        </w:rPr>
        <w:t>бюджета.</w:t>
      </w:r>
    </w:p>
    <w:p w:rsidR="00C37ECD" w:rsidRPr="00995BEF" w:rsidRDefault="00C37ECD" w:rsidP="00C37ECD">
      <w:pPr>
        <w:ind w:firstLine="709"/>
        <w:jc w:val="both"/>
        <w:rPr>
          <w:sz w:val="26"/>
        </w:rPr>
      </w:pPr>
      <w:r>
        <w:rPr>
          <w:sz w:val="26"/>
        </w:rPr>
        <w:t>В случае если средства местного бюджета 20</w:t>
      </w:r>
      <w:r w:rsidR="000E1E56">
        <w:rPr>
          <w:sz w:val="26"/>
        </w:rPr>
        <w:t>2</w:t>
      </w:r>
      <w:r w:rsidR="00F74D4D">
        <w:rPr>
          <w:sz w:val="26"/>
        </w:rPr>
        <w:t>2</w:t>
      </w:r>
      <w:r>
        <w:rPr>
          <w:sz w:val="26"/>
        </w:rPr>
        <w:t xml:space="preserve"> года, направленные на осуществление социальных выплат в соответствии с законодательством Российской Федерации, возвращены в 20</w:t>
      </w:r>
      <w:r w:rsidR="000A159B">
        <w:rPr>
          <w:sz w:val="26"/>
        </w:rPr>
        <w:t>2</w:t>
      </w:r>
      <w:r w:rsidR="00F74D4D">
        <w:rPr>
          <w:sz w:val="26"/>
        </w:rPr>
        <w:t>3</w:t>
      </w:r>
      <w:r>
        <w:rPr>
          <w:sz w:val="26"/>
        </w:rPr>
        <w:t xml:space="preserve"> году</w:t>
      </w:r>
      <w:r w:rsidR="008A2D8E">
        <w:rPr>
          <w:sz w:val="26"/>
        </w:rPr>
        <w:t xml:space="preserve"> на единый счет</w:t>
      </w:r>
      <w:r>
        <w:rPr>
          <w:sz w:val="26"/>
        </w:rPr>
        <w:t xml:space="preserve"> </w:t>
      </w:r>
      <w:r w:rsidR="008A2D8E">
        <w:rPr>
          <w:sz w:val="26"/>
        </w:rPr>
        <w:t xml:space="preserve">местного бюджета </w:t>
      </w:r>
      <w:r>
        <w:rPr>
          <w:sz w:val="26"/>
        </w:rPr>
        <w:t>по причине неверного указания в платежных документах реквизитов получателя платежа, получател</w:t>
      </w:r>
      <w:r w:rsidR="008A2D8E">
        <w:rPr>
          <w:sz w:val="26"/>
        </w:rPr>
        <w:t>ь</w:t>
      </w:r>
      <w:r>
        <w:rPr>
          <w:sz w:val="26"/>
        </w:rPr>
        <w:t xml:space="preserve"> средств местного бюджета </w:t>
      </w:r>
      <w:r w:rsidR="008A2D8E">
        <w:rPr>
          <w:sz w:val="26"/>
        </w:rPr>
        <w:t>в течении 5 (пяти) рабочих дней со дня отражения этих средств на лицевом счете получателя бюджетных средств, но не позднее 1 февраля 202</w:t>
      </w:r>
      <w:r w:rsidR="00F74D4D">
        <w:rPr>
          <w:sz w:val="26"/>
        </w:rPr>
        <w:t>3</w:t>
      </w:r>
      <w:r w:rsidR="008A2D8E">
        <w:rPr>
          <w:sz w:val="26"/>
        </w:rPr>
        <w:t xml:space="preserve"> года, </w:t>
      </w:r>
      <w:r>
        <w:rPr>
          <w:sz w:val="26"/>
        </w:rPr>
        <w:t>вправе представить в Управление платежные документы для перечисления указанных средств по уточненным реквизитам.</w:t>
      </w:r>
    </w:p>
    <w:p w:rsidR="00014B32" w:rsidRDefault="00014B32" w:rsidP="00B910B2">
      <w:pPr>
        <w:numPr>
          <w:ilvl w:val="0"/>
          <w:numId w:val="5"/>
        </w:numPr>
        <w:tabs>
          <w:tab w:val="left" w:pos="1134"/>
        </w:tabs>
        <w:autoSpaceDE w:val="0"/>
        <w:autoSpaceDN w:val="0"/>
        <w:adjustRightInd w:val="0"/>
        <w:ind w:left="0" w:firstLine="709"/>
        <w:jc w:val="both"/>
        <w:rPr>
          <w:sz w:val="26"/>
          <w:szCs w:val="26"/>
        </w:rPr>
      </w:pPr>
      <w:r>
        <w:rPr>
          <w:sz w:val="26"/>
          <w:szCs w:val="26"/>
        </w:rPr>
        <w:t xml:space="preserve">Документы от главных распорядителей, получателей средств </w:t>
      </w:r>
      <w:r w:rsidR="00034835">
        <w:rPr>
          <w:sz w:val="26"/>
          <w:szCs w:val="26"/>
        </w:rPr>
        <w:t>местного</w:t>
      </w:r>
      <w:r>
        <w:rPr>
          <w:sz w:val="26"/>
          <w:szCs w:val="26"/>
        </w:rPr>
        <w:t xml:space="preserve"> бюджета (главных администраторов и администраторов источников финансирования дефицита </w:t>
      </w:r>
      <w:r w:rsidR="00034835">
        <w:rPr>
          <w:sz w:val="26"/>
          <w:szCs w:val="26"/>
        </w:rPr>
        <w:t>местного</w:t>
      </w:r>
      <w:r>
        <w:rPr>
          <w:sz w:val="26"/>
          <w:szCs w:val="26"/>
        </w:rPr>
        <w:t xml:space="preserve"> бюджета),</w:t>
      </w:r>
      <w:r w:rsidRPr="00453BAB">
        <w:rPr>
          <w:sz w:val="26"/>
          <w:szCs w:val="26"/>
        </w:rPr>
        <w:t xml:space="preserve"> </w:t>
      </w:r>
      <w:r>
        <w:rPr>
          <w:sz w:val="26"/>
          <w:szCs w:val="26"/>
        </w:rPr>
        <w:t>бюджетных учреждений (автономных учреждений), принявших бюджетные полномочия в соответствии с переданными бюджетными полномочиями получателей бюджетных средств, на изменение бюджетных ассигнований, лимитов бюджетных обязательств и предельных объемов финансирования 20</w:t>
      </w:r>
      <w:r w:rsidR="000E1E56">
        <w:rPr>
          <w:sz w:val="26"/>
          <w:szCs w:val="26"/>
        </w:rPr>
        <w:t>2</w:t>
      </w:r>
      <w:r w:rsidR="00F74D4D">
        <w:rPr>
          <w:sz w:val="26"/>
          <w:szCs w:val="26"/>
        </w:rPr>
        <w:t>2</w:t>
      </w:r>
      <w:r>
        <w:rPr>
          <w:sz w:val="26"/>
          <w:szCs w:val="26"/>
        </w:rPr>
        <w:t xml:space="preserve"> года, а также на изменение кодов бюджетной классификации по операциям, учтенным на лицевых счетах в 20</w:t>
      </w:r>
      <w:r w:rsidR="000E1E56">
        <w:rPr>
          <w:sz w:val="26"/>
          <w:szCs w:val="26"/>
        </w:rPr>
        <w:t>2</w:t>
      </w:r>
      <w:r w:rsidR="00F74D4D">
        <w:rPr>
          <w:sz w:val="26"/>
          <w:szCs w:val="26"/>
        </w:rPr>
        <w:t>2</w:t>
      </w:r>
      <w:r>
        <w:rPr>
          <w:sz w:val="26"/>
          <w:szCs w:val="26"/>
        </w:rPr>
        <w:t xml:space="preserve"> году, после 1 января 20</w:t>
      </w:r>
      <w:r w:rsidR="000A159B">
        <w:rPr>
          <w:sz w:val="26"/>
          <w:szCs w:val="26"/>
        </w:rPr>
        <w:t>2</w:t>
      </w:r>
      <w:r w:rsidR="00F74D4D">
        <w:rPr>
          <w:sz w:val="26"/>
          <w:szCs w:val="26"/>
        </w:rPr>
        <w:t>3</w:t>
      </w:r>
      <w:r>
        <w:rPr>
          <w:sz w:val="26"/>
          <w:szCs w:val="26"/>
        </w:rPr>
        <w:t xml:space="preserve"> года не принимаются.</w:t>
      </w:r>
    </w:p>
    <w:p w:rsidR="00014B32" w:rsidRDefault="00014B32" w:rsidP="00B910B2">
      <w:pPr>
        <w:numPr>
          <w:ilvl w:val="0"/>
          <w:numId w:val="5"/>
        </w:numPr>
        <w:shd w:val="clear" w:color="auto" w:fill="FFFFFF"/>
        <w:tabs>
          <w:tab w:val="left" w:pos="1134"/>
        </w:tabs>
        <w:ind w:left="0" w:firstLine="709"/>
        <w:jc w:val="both"/>
        <w:rPr>
          <w:sz w:val="26"/>
        </w:rPr>
      </w:pPr>
      <w:r>
        <w:rPr>
          <w:sz w:val="26"/>
        </w:rPr>
        <w:t xml:space="preserve">В целях оптимизации бюджетных расходов </w:t>
      </w:r>
      <w:r w:rsidR="000D1E98">
        <w:rPr>
          <w:sz w:val="26"/>
        </w:rPr>
        <w:t xml:space="preserve">главными </w:t>
      </w:r>
      <w:r>
        <w:rPr>
          <w:sz w:val="26"/>
        </w:rPr>
        <w:t xml:space="preserve">распорядителям и получателям средств </w:t>
      </w:r>
      <w:r w:rsidR="00034835">
        <w:rPr>
          <w:sz w:val="26"/>
        </w:rPr>
        <w:t xml:space="preserve">местного </w:t>
      </w:r>
      <w:r>
        <w:rPr>
          <w:sz w:val="26"/>
        </w:rPr>
        <w:t>бюджета необходимо провести анализ кредиторской задолженности, сложившейся по состоянию на</w:t>
      </w:r>
      <w:r w:rsidR="00034835">
        <w:rPr>
          <w:sz w:val="26"/>
        </w:rPr>
        <w:t xml:space="preserve"> </w:t>
      </w:r>
      <w:r>
        <w:rPr>
          <w:sz w:val="26"/>
        </w:rPr>
        <w:t>1 декабря 20</w:t>
      </w:r>
      <w:r w:rsidR="000E1E56">
        <w:rPr>
          <w:sz w:val="26"/>
        </w:rPr>
        <w:t>2</w:t>
      </w:r>
      <w:r w:rsidR="00F74D4D">
        <w:rPr>
          <w:sz w:val="26"/>
        </w:rPr>
        <w:t>2</w:t>
      </w:r>
      <w:r>
        <w:rPr>
          <w:sz w:val="26"/>
        </w:rPr>
        <w:t xml:space="preserve"> года. До </w:t>
      </w:r>
      <w:r w:rsidR="00DF60EF">
        <w:rPr>
          <w:sz w:val="26"/>
        </w:rPr>
        <w:t xml:space="preserve">                       </w:t>
      </w:r>
      <w:r w:rsidR="00F62B28">
        <w:rPr>
          <w:sz w:val="26"/>
        </w:rPr>
        <w:t>20</w:t>
      </w:r>
      <w:r>
        <w:rPr>
          <w:sz w:val="26"/>
        </w:rPr>
        <w:t xml:space="preserve"> декабря 20</w:t>
      </w:r>
      <w:r w:rsidR="000E1E56">
        <w:rPr>
          <w:sz w:val="26"/>
        </w:rPr>
        <w:t>2</w:t>
      </w:r>
      <w:r w:rsidR="00F74D4D">
        <w:rPr>
          <w:sz w:val="26"/>
        </w:rPr>
        <w:t>2</w:t>
      </w:r>
      <w:r>
        <w:rPr>
          <w:sz w:val="26"/>
        </w:rPr>
        <w:t xml:space="preserve"> года главным распорядителям и получателям средств </w:t>
      </w:r>
      <w:r w:rsidR="00034835">
        <w:rPr>
          <w:sz w:val="26"/>
        </w:rPr>
        <w:t>местного</w:t>
      </w:r>
      <w:r>
        <w:rPr>
          <w:sz w:val="26"/>
        </w:rPr>
        <w:t xml:space="preserve"> бюджета необходимо организовать и провести мероприятия по истребованию сумм дебиторской задолженности, а также максимальному сокращению сумм кредиторской</w:t>
      </w:r>
      <w:r w:rsidR="00C37ECD">
        <w:rPr>
          <w:sz w:val="26"/>
        </w:rPr>
        <w:t xml:space="preserve"> задолженности текущего года</w:t>
      </w:r>
      <w:r w:rsidR="000D1E98">
        <w:rPr>
          <w:sz w:val="26"/>
        </w:rPr>
        <w:t>.</w:t>
      </w:r>
    </w:p>
    <w:p w:rsidR="00F74D4D" w:rsidRDefault="00F74D4D" w:rsidP="003F1E06">
      <w:pPr>
        <w:numPr>
          <w:ilvl w:val="0"/>
          <w:numId w:val="5"/>
        </w:numPr>
        <w:shd w:val="clear" w:color="auto" w:fill="FFFFFF"/>
        <w:tabs>
          <w:tab w:val="left" w:pos="710"/>
        </w:tabs>
        <w:ind w:left="0" w:firstLine="710"/>
        <w:jc w:val="both"/>
        <w:rPr>
          <w:sz w:val="26"/>
        </w:rPr>
      </w:pPr>
      <w:r>
        <w:rPr>
          <w:sz w:val="26"/>
        </w:rPr>
        <w:t xml:space="preserve">В целях оптимизации расходов за счет Республиканского бюджета Заработную плату за декабрь 2022 года начислить до 22 декабря 2022 года и выплатить не позднее 27 декабря 2022 года. Взносы по обязательному социальному страхованию на выплаты по оплате труда и иные выплаты за 2022 год начислить до 22 декабря 2022 года и перечислить не позднее 27 декабря 2022 года. </w:t>
      </w:r>
    </w:p>
    <w:p w:rsidR="00F74D4D" w:rsidRPr="00034835" w:rsidRDefault="00F74D4D" w:rsidP="00F74D4D">
      <w:pPr>
        <w:shd w:val="clear" w:color="auto" w:fill="FFFFFF"/>
        <w:tabs>
          <w:tab w:val="left" w:pos="710"/>
        </w:tabs>
        <w:ind w:firstLine="709"/>
        <w:jc w:val="both"/>
        <w:rPr>
          <w:sz w:val="26"/>
        </w:rPr>
      </w:pPr>
      <w:r>
        <w:rPr>
          <w:sz w:val="26"/>
        </w:rPr>
        <w:t>Кредиторская задолженность по заработной плате и взносам по обязательному социальному страхованию на выплаты по оплате труда и иные выплаты за счет средств Республиканского бюджета не допускаются.</w:t>
      </w:r>
    </w:p>
    <w:p w:rsidR="00F74D4D" w:rsidRPr="00126E4B" w:rsidRDefault="00F74D4D" w:rsidP="00F74D4D">
      <w:pPr>
        <w:shd w:val="clear" w:color="auto" w:fill="FFFFFF"/>
        <w:tabs>
          <w:tab w:val="left" w:pos="710"/>
        </w:tabs>
        <w:ind w:firstLine="709"/>
        <w:jc w:val="both"/>
        <w:rPr>
          <w:sz w:val="26"/>
          <w:szCs w:val="26"/>
        </w:rPr>
      </w:pPr>
    </w:p>
    <w:p w:rsidR="00F74D4D" w:rsidRPr="00034835" w:rsidRDefault="00F74D4D" w:rsidP="00F74D4D">
      <w:pPr>
        <w:shd w:val="clear" w:color="auto" w:fill="FFFFFF"/>
        <w:tabs>
          <w:tab w:val="left" w:pos="710"/>
        </w:tabs>
        <w:ind w:left="709"/>
        <w:jc w:val="both"/>
        <w:rPr>
          <w:sz w:val="26"/>
        </w:rPr>
      </w:pPr>
    </w:p>
    <w:p w:rsidR="00126E4B" w:rsidRPr="00126E4B" w:rsidRDefault="00126E4B" w:rsidP="00F74D4D">
      <w:pPr>
        <w:shd w:val="clear" w:color="auto" w:fill="FFFFFF"/>
        <w:tabs>
          <w:tab w:val="left" w:pos="710"/>
        </w:tabs>
        <w:ind w:firstLine="709"/>
        <w:jc w:val="both"/>
        <w:rPr>
          <w:sz w:val="26"/>
          <w:szCs w:val="26"/>
        </w:rPr>
      </w:pPr>
    </w:p>
    <w:sectPr w:rsidR="00126E4B" w:rsidRPr="00126E4B" w:rsidSect="003D10FF">
      <w:pgSz w:w="11906" w:h="16838"/>
      <w:pgMar w:top="1134" w:right="567" w:bottom="709"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BA6"/>
    <w:multiLevelType w:val="hybridMultilevel"/>
    <w:tmpl w:val="762AABF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6D64DE"/>
    <w:multiLevelType w:val="hybridMultilevel"/>
    <w:tmpl w:val="C3F40D84"/>
    <w:lvl w:ilvl="0" w:tplc="420C13C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41801"/>
    <w:multiLevelType w:val="hybridMultilevel"/>
    <w:tmpl w:val="38720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1A525B9"/>
    <w:multiLevelType w:val="hybridMultilevel"/>
    <w:tmpl w:val="B3D69248"/>
    <w:lvl w:ilvl="0" w:tplc="420C13C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31BC"/>
    <w:multiLevelType w:val="hybridMultilevel"/>
    <w:tmpl w:val="7B62BC24"/>
    <w:lvl w:ilvl="0" w:tplc="CBDC66F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536F0F"/>
    <w:multiLevelType w:val="hybridMultilevel"/>
    <w:tmpl w:val="53AC41B6"/>
    <w:lvl w:ilvl="0" w:tplc="20E0773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166B87"/>
    <w:multiLevelType w:val="hybridMultilevel"/>
    <w:tmpl w:val="C5444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AE"/>
    <w:rsid w:val="00014B32"/>
    <w:rsid w:val="00022D4D"/>
    <w:rsid w:val="00034835"/>
    <w:rsid w:val="00037A6D"/>
    <w:rsid w:val="00050418"/>
    <w:rsid w:val="000528B9"/>
    <w:rsid w:val="0006778B"/>
    <w:rsid w:val="0007170C"/>
    <w:rsid w:val="00072864"/>
    <w:rsid w:val="00077CAE"/>
    <w:rsid w:val="000A159B"/>
    <w:rsid w:val="000B6AD2"/>
    <w:rsid w:val="000C550B"/>
    <w:rsid w:val="000D1E98"/>
    <w:rsid w:val="000D3702"/>
    <w:rsid w:val="000D6828"/>
    <w:rsid w:val="000E025E"/>
    <w:rsid w:val="000E1E56"/>
    <w:rsid w:val="000E358E"/>
    <w:rsid w:val="000E3BD2"/>
    <w:rsid w:val="000E6D42"/>
    <w:rsid w:val="000F4E38"/>
    <w:rsid w:val="00104AF5"/>
    <w:rsid w:val="001233C8"/>
    <w:rsid w:val="00125125"/>
    <w:rsid w:val="00126E4B"/>
    <w:rsid w:val="00140446"/>
    <w:rsid w:val="001474F5"/>
    <w:rsid w:val="001572E9"/>
    <w:rsid w:val="0016721F"/>
    <w:rsid w:val="001A17FD"/>
    <w:rsid w:val="001B0462"/>
    <w:rsid w:val="001C41D3"/>
    <w:rsid w:val="001D4DF8"/>
    <w:rsid w:val="001E5F8D"/>
    <w:rsid w:val="00215954"/>
    <w:rsid w:val="002500FF"/>
    <w:rsid w:val="00252AE2"/>
    <w:rsid w:val="00254AAE"/>
    <w:rsid w:val="002816A5"/>
    <w:rsid w:val="002A425B"/>
    <w:rsid w:val="002A513F"/>
    <w:rsid w:val="002B0929"/>
    <w:rsid w:val="002C4D9D"/>
    <w:rsid w:val="002D4496"/>
    <w:rsid w:val="002D48C7"/>
    <w:rsid w:val="002D730E"/>
    <w:rsid w:val="002E12DF"/>
    <w:rsid w:val="002E2D80"/>
    <w:rsid w:val="002E317E"/>
    <w:rsid w:val="002E517E"/>
    <w:rsid w:val="00304BDA"/>
    <w:rsid w:val="00320D90"/>
    <w:rsid w:val="00346E31"/>
    <w:rsid w:val="003509CD"/>
    <w:rsid w:val="00352A9A"/>
    <w:rsid w:val="003734F5"/>
    <w:rsid w:val="00376C9A"/>
    <w:rsid w:val="0038175F"/>
    <w:rsid w:val="00384731"/>
    <w:rsid w:val="003A19B0"/>
    <w:rsid w:val="003A7989"/>
    <w:rsid w:val="003B186F"/>
    <w:rsid w:val="003D10FF"/>
    <w:rsid w:val="003E2F18"/>
    <w:rsid w:val="003F1E06"/>
    <w:rsid w:val="00400658"/>
    <w:rsid w:val="0040713B"/>
    <w:rsid w:val="00425F58"/>
    <w:rsid w:val="00435D9F"/>
    <w:rsid w:val="0044093F"/>
    <w:rsid w:val="00441C36"/>
    <w:rsid w:val="004510AD"/>
    <w:rsid w:val="004646C9"/>
    <w:rsid w:val="0048372A"/>
    <w:rsid w:val="004A1815"/>
    <w:rsid w:val="004C4361"/>
    <w:rsid w:val="004C4B45"/>
    <w:rsid w:val="004C7F81"/>
    <w:rsid w:val="004D0DD3"/>
    <w:rsid w:val="004D68A5"/>
    <w:rsid w:val="004F33E7"/>
    <w:rsid w:val="00503052"/>
    <w:rsid w:val="00507844"/>
    <w:rsid w:val="00510046"/>
    <w:rsid w:val="005110AB"/>
    <w:rsid w:val="00523636"/>
    <w:rsid w:val="005321DC"/>
    <w:rsid w:val="0054520A"/>
    <w:rsid w:val="00551D7D"/>
    <w:rsid w:val="00556FBE"/>
    <w:rsid w:val="00564FE5"/>
    <w:rsid w:val="00575919"/>
    <w:rsid w:val="00584465"/>
    <w:rsid w:val="00593917"/>
    <w:rsid w:val="005A3EA5"/>
    <w:rsid w:val="005B2D63"/>
    <w:rsid w:val="005C2BD5"/>
    <w:rsid w:val="005C58DF"/>
    <w:rsid w:val="005D416A"/>
    <w:rsid w:val="005D6B34"/>
    <w:rsid w:val="005E27FB"/>
    <w:rsid w:val="005E2F8F"/>
    <w:rsid w:val="005F763A"/>
    <w:rsid w:val="0061024A"/>
    <w:rsid w:val="00616D28"/>
    <w:rsid w:val="006215BC"/>
    <w:rsid w:val="00626EE3"/>
    <w:rsid w:val="00631B9B"/>
    <w:rsid w:val="006403D7"/>
    <w:rsid w:val="00640417"/>
    <w:rsid w:val="00652D2E"/>
    <w:rsid w:val="0066379F"/>
    <w:rsid w:val="00665BBD"/>
    <w:rsid w:val="006A098A"/>
    <w:rsid w:val="006A4F36"/>
    <w:rsid w:val="006A593C"/>
    <w:rsid w:val="006C3649"/>
    <w:rsid w:val="006D3DF3"/>
    <w:rsid w:val="006E2FA0"/>
    <w:rsid w:val="006E40CD"/>
    <w:rsid w:val="00705352"/>
    <w:rsid w:val="00707EC3"/>
    <w:rsid w:val="007237DA"/>
    <w:rsid w:val="00725CB2"/>
    <w:rsid w:val="00731FC1"/>
    <w:rsid w:val="00752F4D"/>
    <w:rsid w:val="00754B31"/>
    <w:rsid w:val="00756BE1"/>
    <w:rsid w:val="0076430E"/>
    <w:rsid w:val="00764908"/>
    <w:rsid w:val="00765C0E"/>
    <w:rsid w:val="0078137C"/>
    <w:rsid w:val="0079123F"/>
    <w:rsid w:val="00793D67"/>
    <w:rsid w:val="0079720C"/>
    <w:rsid w:val="007B0187"/>
    <w:rsid w:val="007C6DA4"/>
    <w:rsid w:val="007D42D0"/>
    <w:rsid w:val="007D451C"/>
    <w:rsid w:val="007E4994"/>
    <w:rsid w:val="00803E62"/>
    <w:rsid w:val="0080568A"/>
    <w:rsid w:val="0081664E"/>
    <w:rsid w:val="00834B25"/>
    <w:rsid w:val="00834ED2"/>
    <w:rsid w:val="008449CD"/>
    <w:rsid w:val="0085714B"/>
    <w:rsid w:val="008574EC"/>
    <w:rsid w:val="008618E2"/>
    <w:rsid w:val="00871946"/>
    <w:rsid w:val="0087547B"/>
    <w:rsid w:val="0088387A"/>
    <w:rsid w:val="00893528"/>
    <w:rsid w:val="008A2D8E"/>
    <w:rsid w:val="008A5041"/>
    <w:rsid w:val="008B463D"/>
    <w:rsid w:val="008D1FB6"/>
    <w:rsid w:val="008D6FE3"/>
    <w:rsid w:val="008D7422"/>
    <w:rsid w:val="0090025E"/>
    <w:rsid w:val="0090633B"/>
    <w:rsid w:val="00906C8F"/>
    <w:rsid w:val="00913FBB"/>
    <w:rsid w:val="00922BAE"/>
    <w:rsid w:val="009404DD"/>
    <w:rsid w:val="00952BB8"/>
    <w:rsid w:val="009576D4"/>
    <w:rsid w:val="009608E2"/>
    <w:rsid w:val="00971BA7"/>
    <w:rsid w:val="00994886"/>
    <w:rsid w:val="00994CE9"/>
    <w:rsid w:val="009A1C14"/>
    <w:rsid w:val="009A2278"/>
    <w:rsid w:val="009A72BA"/>
    <w:rsid w:val="009D534A"/>
    <w:rsid w:val="009D555D"/>
    <w:rsid w:val="009F562F"/>
    <w:rsid w:val="00A024E6"/>
    <w:rsid w:val="00A24396"/>
    <w:rsid w:val="00A24449"/>
    <w:rsid w:val="00A34DE1"/>
    <w:rsid w:val="00A3624A"/>
    <w:rsid w:val="00A42FEF"/>
    <w:rsid w:val="00A46051"/>
    <w:rsid w:val="00A475FB"/>
    <w:rsid w:val="00A55A15"/>
    <w:rsid w:val="00A57F1E"/>
    <w:rsid w:val="00A65199"/>
    <w:rsid w:val="00A70FD1"/>
    <w:rsid w:val="00A81A7D"/>
    <w:rsid w:val="00AA0F3F"/>
    <w:rsid w:val="00AA4E37"/>
    <w:rsid w:val="00AB6CB2"/>
    <w:rsid w:val="00AC7BCD"/>
    <w:rsid w:val="00AD1A59"/>
    <w:rsid w:val="00AE049C"/>
    <w:rsid w:val="00AE249E"/>
    <w:rsid w:val="00AE4681"/>
    <w:rsid w:val="00AF20AF"/>
    <w:rsid w:val="00AF3B59"/>
    <w:rsid w:val="00B05926"/>
    <w:rsid w:val="00B12C6A"/>
    <w:rsid w:val="00B12D4F"/>
    <w:rsid w:val="00B13E92"/>
    <w:rsid w:val="00B42050"/>
    <w:rsid w:val="00B54494"/>
    <w:rsid w:val="00B8164C"/>
    <w:rsid w:val="00B86674"/>
    <w:rsid w:val="00B910B2"/>
    <w:rsid w:val="00B95D0D"/>
    <w:rsid w:val="00BB32F2"/>
    <w:rsid w:val="00BC6EE4"/>
    <w:rsid w:val="00BD02F1"/>
    <w:rsid w:val="00BD3C73"/>
    <w:rsid w:val="00BE28BA"/>
    <w:rsid w:val="00BF0FCE"/>
    <w:rsid w:val="00BF20FE"/>
    <w:rsid w:val="00BF7963"/>
    <w:rsid w:val="00C058B5"/>
    <w:rsid w:val="00C06122"/>
    <w:rsid w:val="00C12B23"/>
    <w:rsid w:val="00C16131"/>
    <w:rsid w:val="00C16A6F"/>
    <w:rsid w:val="00C1755A"/>
    <w:rsid w:val="00C30401"/>
    <w:rsid w:val="00C3116E"/>
    <w:rsid w:val="00C32D5B"/>
    <w:rsid w:val="00C37ECD"/>
    <w:rsid w:val="00C453B2"/>
    <w:rsid w:val="00C53AC5"/>
    <w:rsid w:val="00C57121"/>
    <w:rsid w:val="00C75264"/>
    <w:rsid w:val="00C84843"/>
    <w:rsid w:val="00CC1C6F"/>
    <w:rsid w:val="00CD3E80"/>
    <w:rsid w:val="00CE06D9"/>
    <w:rsid w:val="00CE515B"/>
    <w:rsid w:val="00CE61E9"/>
    <w:rsid w:val="00CF4918"/>
    <w:rsid w:val="00D057A5"/>
    <w:rsid w:val="00D06D56"/>
    <w:rsid w:val="00D17CE9"/>
    <w:rsid w:val="00D36E37"/>
    <w:rsid w:val="00D37F60"/>
    <w:rsid w:val="00D4353D"/>
    <w:rsid w:val="00D43EDE"/>
    <w:rsid w:val="00D454D7"/>
    <w:rsid w:val="00D5064B"/>
    <w:rsid w:val="00D51F3C"/>
    <w:rsid w:val="00D66F8A"/>
    <w:rsid w:val="00D81D93"/>
    <w:rsid w:val="00D82DC0"/>
    <w:rsid w:val="00D851CE"/>
    <w:rsid w:val="00D85885"/>
    <w:rsid w:val="00D9083B"/>
    <w:rsid w:val="00DA08DB"/>
    <w:rsid w:val="00DA50EA"/>
    <w:rsid w:val="00DB4EC3"/>
    <w:rsid w:val="00DB621D"/>
    <w:rsid w:val="00DB7EA9"/>
    <w:rsid w:val="00DC0C71"/>
    <w:rsid w:val="00DC32B4"/>
    <w:rsid w:val="00DC39B3"/>
    <w:rsid w:val="00DE5D95"/>
    <w:rsid w:val="00DE6DFD"/>
    <w:rsid w:val="00DF4AEF"/>
    <w:rsid w:val="00DF60EF"/>
    <w:rsid w:val="00E1419C"/>
    <w:rsid w:val="00E21C04"/>
    <w:rsid w:val="00E25FA8"/>
    <w:rsid w:val="00E34515"/>
    <w:rsid w:val="00E712AD"/>
    <w:rsid w:val="00E85B4F"/>
    <w:rsid w:val="00E97A45"/>
    <w:rsid w:val="00EA19DF"/>
    <w:rsid w:val="00EC49E0"/>
    <w:rsid w:val="00EF1C28"/>
    <w:rsid w:val="00EF334F"/>
    <w:rsid w:val="00F022DC"/>
    <w:rsid w:val="00F04CB5"/>
    <w:rsid w:val="00F051B8"/>
    <w:rsid w:val="00F10280"/>
    <w:rsid w:val="00F30A69"/>
    <w:rsid w:val="00F4219B"/>
    <w:rsid w:val="00F62B28"/>
    <w:rsid w:val="00F70851"/>
    <w:rsid w:val="00F74D4D"/>
    <w:rsid w:val="00FA0D33"/>
    <w:rsid w:val="00FB43A0"/>
    <w:rsid w:val="00FD31B8"/>
    <w:rsid w:val="00FE1538"/>
    <w:rsid w:val="00FE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12D59-B5A2-475A-BD87-8B77BE27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6"/>
    </w:rPr>
  </w:style>
  <w:style w:type="paragraph" w:styleId="3">
    <w:name w:val="heading 3"/>
    <w:basedOn w:val="a"/>
    <w:next w:val="a"/>
    <w:qFormat/>
    <w:pPr>
      <w:keepNext/>
      <w:spacing w:line="360" w:lineRule="auto"/>
      <w:outlineLvl w:val="2"/>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sz w:val="26"/>
    </w:rPr>
  </w:style>
  <w:style w:type="paragraph" w:customStyle="1" w:styleId="ConsNormal">
    <w:name w:val="ConsNormal"/>
    <w:pPr>
      <w:autoSpaceDE w:val="0"/>
      <w:autoSpaceDN w:val="0"/>
      <w:adjustRightInd w:val="0"/>
      <w:ind w:right="19772" w:firstLine="720"/>
    </w:pPr>
    <w:rPr>
      <w:rFonts w:ascii="Arial" w:hAnsi="Arial" w:cs="Arial"/>
    </w:rPr>
  </w:style>
  <w:style w:type="paragraph" w:styleId="a4">
    <w:name w:val="Body Text Indent"/>
    <w:basedOn w:val="a"/>
    <w:pPr>
      <w:ind w:firstLine="720"/>
      <w:jc w:val="both"/>
    </w:pPr>
    <w:rPr>
      <w:sz w:val="26"/>
    </w:rPr>
  </w:style>
  <w:style w:type="character" w:styleId="a5">
    <w:name w:val="annotation reference"/>
    <w:semiHidden/>
    <w:rPr>
      <w:sz w:val="16"/>
      <w:szCs w:val="16"/>
    </w:rPr>
  </w:style>
  <w:style w:type="paragraph" w:styleId="a6">
    <w:name w:val="annotation text"/>
    <w:basedOn w:val="a"/>
    <w:semiHidden/>
  </w:style>
  <w:style w:type="paragraph" w:styleId="a7">
    <w:name w:val="Body Text"/>
    <w:basedOn w:val="a"/>
    <w:rsid w:val="0076430E"/>
    <w:pPr>
      <w:spacing w:after="120"/>
    </w:pPr>
  </w:style>
  <w:style w:type="table" w:styleId="a8">
    <w:name w:val="Table Grid"/>
    <w:basedOn w:val="a1"/>
    <w:rsid w:val="0089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86674"/>
    <w:rPr>
      <w:rFonts w:ascii="Tahoma" w:hAnsi="Tahoma" w:cs="Tahoma"/>
      <w:sz w:val="16"/>
      <w:szCs w:val="16"/>
    </w:rPr>
  </w:style>
  <w:style w:type="paragraph" w:customStyle="1" w:styleId="ConsPlusNormal">
    <w:name w:val="ConsPlusNormal"/>
    <w:rsid w:val="00014B32"/>
    <w:pPr>
      <w:autoSpaceDE w:val="0"/>
      <w:autoSpaceDN w:val="0"/>
      <w:adjustRightInd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4332-8E6C-4E04-86BA-A46492D4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Министерство финансов и экономики Республики Хакасия</vt:lpstr>
    </vt:vector>
  </TitlesOfParts>
  <Company>МФиЭ РХ</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и экономики Республики Хакасия</dc:title>
  <dc:subject/>
  <dc:creator>ГАЛИЧЕНКО  С.С.</dc:creator>
  <cp:keywords/>
  <cp:lastModifiedBy>Пользователь</cp:lastModifiedBy>
  <cp:revision>2</cp:revision>
  <cp:lastPrinted>2022-12-22T01:48:00Z</cp:lastPrinted>
  <dcterms:created xsi:type="dcterms:W3CDTF">2022-12-28T03:00:00Z</dcterms:created>
  <dcterms:modified xsi:type="dcterms:W3CDTF">2022-12-28T03:00:00Z</dcterms:modified>
</cp:coreProperties>
</file>